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firstLine="4498" w:firstLineChars="1600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snapToGrid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overflowPunct w:val="0"/>
        <w:autoSpaceDE w:val="0"/>
        <w:autoSpaceDN w:val="0"/>
        <w:spacing w:line="52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面试考试考生需携带</w:t>
      </w:r>
      <w:r>
        <w:rPr>
          <w:rFonts w:ascii="宋体" w:hAnsi="宋体" w:cs="仿宋"/>
          <w:b/>
          <w:sz w:val="44"/>
          <w:szCs w:val="44"/>
        </w:rPr>
        <w:t>的材料</w:t>
      </w:r>
      <w:r>
        <w:rPr>
          <w:rFonts w:hint="eastAsia" w:ascii="宋体" w:hAnsi="宋体" w:cs="仿宋"/>
          <w:b/>
          <w:sz w:val="44"/>
          <w:szCs w:val="44"/>
        </w:rPr>
        <w:t>清单</w:t>
      </w:r>
    </w:p>
    <w:p>
      <w:pPr>
        <w:snapToGrid w:val="0"/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考生应在面试考试当天按照规定的时间到达指定的地点，到达指定地点后要第一时间检查本人的“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吉祥码”“通信大数据行程卡”是否有效，听从工作人员的安排，有序的进入考场。考生在</w:t>
      </w:r>
      <w:r>
        <w:rPr>
          <w:rFonts w:hint="eastAsia" w:ascii="仿宋_GB2312" w:hAnsi="仿宋" w:eastAsia="仿宋_GB2312" w:cs="仿宋"/>
          <w:sz w:val="32"/>
          <w:szCs w:val="32"/>
        </w:rPr>
        <w:t>考试当天必须提供以下证件原件及材料纸质版原件：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有效期内的本人身份证原件（含临时身份证）；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本人准考证；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省内的面试考生，必须在面试前72小时内到省内正规、有资质的检测机构进行新冠病毒核酸检测（如：1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日面试，须持1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日以后检测证明）；省外考生需提前到达长春市，在面试前72小时内到长春市有资质的新冠肺炎检测机构进行检测，并提供长春市核酸检测阴性证明；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《2020年长春市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  <w:lang w:eastAsia="zh-CN"/>
        </w:rPr>
        <w:t>宽城</w:t>
      </w:r>
      <w:r>
        <w:rPr>
          <w:rFonts w:hint="eastAsia" w:ascii="仿宋_GB2312" w:hAnsi="仿宋" w:eastAsia="仿宋_GB2312" w:cs="仿宋"/>
          <w:color w:val="000000"/>
          <w:spacing w:val="-4"/>
          <w:sz w:val="32"/>
          <w:szCs w:val="32"/>
        </w:rPr>
        <w:t>区事业单位</w:t>
      </w:r>
      <w:r>
        <w:rPr>
          <w:rFonts w:hint="eastAsia" w:ascii="仿宋_GB2312" w:hAnsi="仿宋" w:eastAsia="仿宋_GB2312" w:cs="仿宋"/>
          <w:sz w:val="32"/>
          <w:szCs w:val="32"/>
        </w:rPr>
        <w:t>公开招聘面试考生新冠肺炎疫情防控告知书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》；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sz w:val="32"/>
          <w:szCs w:val="32"/>
        </w:rPr>
        <w:t>2020年长春市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宽城</w:t>
      </w:r>
      <w:r>
        <w:rPr>
          <w:rFonts w:hint="eastAsia" w:ascii="仿宋_GB2312" w:hAnsi="仿宋" w:eastAsia="仿宋_GB2312" w:cs="仿宋"/>
          <w:sz w:val="32"/>
          <w:szCs w:val="32"/>
        </w:rPr>
        <w:t>区事业单位公开招聘面试行程轨迹、体温监测记录单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》。</w:t>
      </w:r>
    </w:p>
    <w:p>
      <w:pPr>
        <w:spacing w:line="52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考试当天考生务必提供以上证件及材料，缺少任何一项不得参加面试考试。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ascii="仿宋_GB2312" w:hAnsi="方正小标宋简体" w:eastAsia="仿宋_GB2312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方正小标宋简体" w:hAnsi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18" w:right="1418" w:bottom="1418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3421080">
    <w:nsid w:val="5F924398"/>
    <w:multiLevelType w:val="singleLevel"/>
    <w:tmpl w:val="5F924398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034210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nhideWhenUsed="0" w:uiPriority="99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HTML Address"/>
    <w:basedOn w:val="1"/>
    <w:link w:val="12"/>
    <w:uiPriority w:val="99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customStyle="1" w:styleId="9">
    <w:name w:val="p0"/>
    <w:basedOn w:val="1"/>
    <w:uiPriority w:val="0"/>
    <w:pPr>
      <w:widowControl/>
    </w:pPr>
    <w:rPr>
      <w:rFonts w:hint="eastAsia"/>
      <w:szCs w:val="20"/>
    </w:rPr>
  </w:style>
  <w:style w:type="character" w:customStyle="1" w:styleId="10">
    <w:name w:val="页眉 Char Char"/>
    <w:basedOn w:val="8"/>
    <w:link w:val="6"/>
    <w:uiPriority w:val="99"/>
    <w:rPr>
      <w:sz w:val="18"/>
      <w:szCs w:val="18"/>
    </w:rPr>
  </w:style>
  <w:style w:type="character" w:customStyle="1" w:styleId="11">
    <w:name w:val="页脚 Char Char"/>
    <w:basedOn w:val="8"/>
    <w:link w:val="5"/>
    <w:uiPriority w:val="99"/>
    <w:rPr>
      <w:sz w:val="18"/>
      <w:szCs w:val="18"/>
    </w:rPr>
  </w:style>
  <w:style w:type="character" w:customStyle="1" w:styleId="12">
    <w:name w:val="HTML 地址 Char Char"/>
    <w:basedOn w:val="8"/>
    <w:link w:val="2"/>
    <w:uiPriority w:val="99"/>
    <w:rPr>
      <w:rFonts w:ascii="宋体" w:hAnsi="宋体" w:eastAsia="宋体" w:cs="宋体"/>
      <w:i/>
      <w:iCs/>
      <w:kern w:val="0"/>
      <w:sz w:val="24"/>
      <w:szCs w:val="24"/>
    </w:rPr>
  </w:style>
  <w:style w:type="character" w:customStyle="1" w:styleId="13">
    <w:name w:val="批注框文本 Char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 Char"/>
    <w:basedOn w:val="8"/>
    <w:link w:val="3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343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2019-06-03T07:02:00Z</dcterms:created>
  <dc:creator>User</dc:creator>
  <cp:lastModifiedBy>Administrator</cp:lastModifiedBy>
  <cp:lastPrinted>2020-10-15T01:27:00Z</cp:lastPrinted>
  <dcterms:modified xsi:type="dcterms:W3CDTF">2020-10-23T07:20:01Z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