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Style w:val="13"/>
          <w:rFonts w:hint="eastAsia" w:asci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Style w:val="13"/>
          <w:rFonts w:hint="eastAsia" w:ascii="黑体" w:eastAsia="黑体" w:cs="黑体"/>
          <w:color w:val="000000"/>
          <w:sz w:val="32"/>
          <w:szCs w:val="32"/>
        </w:rPr>
        <w:t>附件2</w:t>
      </w:r>
    </w:p>
    <w:p>
      <w:pPr>
        <w:snapToGrid w:val="0"/>
        <w:spacing w:line="520" w:lineRule="exact"/>
        <w:jc w:val="center"/>
        <w:rPr>
          <w:rStyle w:val="13"/>
          <w:b/>
          <w:bCs/>
          <w:color w:val="000000"/>
          <w:sz w:val="36"/>
          <w:szCs w:val="36"/>
        </w:rPr>
      </w:pPr>
      <w:r>
        <w:rPr>
          <w:rStyle w:val="13"/>
          <w:rFonts w:hint="eastAsia" w:ascii="方正小标宋简体" w:eastAsia="方正小标宋简体"/>
          <w:color w:val="000000"/>
          <w:sz w:val="36"/>
          <w:szCs w:val="36"/>
        </w:rPr>
        <w:t>城乡既有房屋安全隐患排查整治信息表</w:t>
      </w:r>
    </w:p>
    <w:tbl>
      <w:tblPr>
        <w:tblStyle w:val="9"/>
        <w:tblW w:w="107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92"/>
        <w:gridCol w:w="851"/>
        <w:gridCol w:w="762"/>
        <w:gridCol w:w="1648"/>
        <w:gridCol w:w="1701"/>
        <w:gridCol w:w="2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b/>
                <w:color w:val="000000"/>
                <w:szCs w:val="21"/>
              </w:rPr>
              <w:t>1.基本情况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地  址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</w:rPr>
              <w:t>市（州）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</w:rPr>
              <w:t>县（市、区）</w:t>
            </w:r>
            <w:r>
              <w:rPr>
                <w:rStyle w:val="13"/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</w:rPr>
              <w:t>乡（镇、街道）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产权人（使用人）或企业名称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身份证号或企业代码</w:t>
            </w:r>
          </w:p>
        </w:tc>
        <w:tc>
          <w:tcPr>
            <w:tcW w:w="4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房屋用途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住宅</w:t>
            </w:r>
          </w:p>
        </w:tc>
        <w:tc>
          <w:tcPr>
            <w:tcW w:w="63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非住宅使用用途（可多选）</w:t>
            </w:r>
          </w:p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□餐饮服务 □民宿宾馆 □批发零售 £医疗卫生 £养老服务</w:t>
            </w:r>
          </w:p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□生产加工 □仓储物流 □商业综合 £休闲娱乐 £教学培训</w:t>
            </w:r>
          </w:p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□其他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  <w:u w:val="single" w:color="000000"/>
              </w:rPr>
              <w:t xml:space="preserve">                              （请填写具体用途）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840" w:firstLineChars="400"/>
              <w:rPr>
                <w:rStyle w:val="13"/>
                <w:color w:val="000000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</w:t>
            </w:r>
            <w:r>
              <w:rPr>
                <w:rStyle w:val="13"/>
                <w:rFonts w:hint="eastAsia" w:eastAsia="仿宋_GB2312"/>
                <w:color w:val="000000"/>
                <w:szCs w:val="21"/>
              </w:rPr>
              <w:t>非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住宅</w:t>
            </w:r>
          </w:p>
        </w:tc>
        <w:tc>
          <w:tcPr>
            <w:tcW w:w="63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color w:val="000000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土地性质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□国有土地</w:t>
            </w:r>
          </w:p>
        </w:tc>
        <w:tc>
          <w:tcPr>
            <w:tcW w:w="6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集体土地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所在区域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_GB2312"/>
                <w:color w:val="000000"/>
                <w:szCs w:val="21"/>
                <w:u w:val="single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□城镇规划区内   □集镇（乡政府所在地）   □旅游景区   □行政村   □其他</w:t>
            </w:r>
            <w:r>
              <w:rPr>
                <w:rStyle w:val="13"/>
                <w:rFonts w:eastAsia="仿宋_GB2312"/>
                <w:color w:val="000000"/>
                <w:szCs w:val="21"/>
                <w:u w:val="single" w:color="000000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房屋基本信息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建筑层数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□一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 xml:space="preserve">层  </w:t>
            </w:r>
            <w:r>
              <w:rPr>
                <w:rStyle w:val="13"/>
                <w:rFonts w:eastAsia="仿宋_GB2312"/>
                <w:color w:val="000000"/>
                <w:szCs w:val="21"/>
              </w:rPr>
              <w:t>□二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 xml:space="preserve">层  </w:t>
            </w:r>
            <w:r>
              <w:rPr>
                <w:rStyle w:val="13"/>
                <w:rFonts w:eastAsia="仿宋_GB2312"/>
                <w:color w:val="000000"/>
                <w:szCs w:val="21"/>
              </w:rPr>
              <w:t>□三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层及</w:t>
            </w:r>
            <w:r>
              <w:rPr>
                <w:rStyle w:val="13"/>
                <w:rFonts w:eastAsia="仿宋_GB2312"/>
                <w:color w:val="000000"/>
                <w:szCs w:val="21"/>
              </w:rPr>
              <w:t>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建筑面积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ind w:right="420"/>
              <w:jc w:val="right"/>
              <w:rPr>
                <w:rStyle w:val="13"/>
                <w:rFonts w:hint="eastAsia" w:ascii="宋体"/>
                <w:color w:val="000000"/>
                <w:szCs w:val="21"/>
              </w:rPr>
            </w:pPr>
            <w:r>
              <w:rPr>
                <w:rStyle w:val="13"/>
                <w:rFonts w:hint="eastAsia" w:ascii="宋体"/>
                <w:color w:val="000000"/>
                <w:szCs w:val="21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建成时间</w:t>
            </w:r>
          </w:p>
        </w:tc>
        <w:tc>
          <w:tcPr>
            <w:tcW w:w="7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□1980年及以前 □1980-1990年 □1990-2000年 □2000-2010年 □2010年及以后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eastAsia="仿宋"/>
                <w:b/>
                <w:color w:val="000000"/>
                <w:szCs w:val="21"/>
              </w:rPr>
              <w:t>2.建设情况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设计方式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□有专业设计  □采用标准图集   □无专业设计、未采用标准图集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施工队伍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□有资质的施工队伍  □建筑工匠  □自行建造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结构类型</w:t>
            </w:r>
          </w:p>
        </w:tc>
        <w:tc>
          <w:tcPr>
            <w:tcW w:w="6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□砖石结构  □混凝土结构 □钢结构  □木结构  □混杂结构  □其他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  <w:u w:val="single" w:color="000000"/>
              </w:rPr>
              <w:t xml:space="preserve">                 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 xml:space="preserve">    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是否使用预制板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改扩建情况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是否改扩建：□是  □否    改扩建次数：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  <w:u w:val="single" w:color="000000"/>
              </w:rPr>
              <w:t xml:space="preserve">      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 xml:space="preserve">次   最后改扩建时间： 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  <w:u w:val="single" w:color="000000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0" w:firstLineChars="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改扩建内容：□加层 □夹层 □墙体开洞 □减柱减承重墙  □建筑外扩   □其他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  <w:u w:val="single" w:color="000000"/>
              </w:rPr>
              <w:t xml:space="preserve">        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left="2100" w:firstLine="42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装修是否改变主体结构  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b/>
                <w:color w:val="000000"/>
                <w:szCs w:val="21"/>
              </w:rPr>
            </w:pPr>
            <w:r>
              <w:rPr>
                <w:rStyle w:val="13"/>
                <w:rFonts w:eastAsia="仿宋"/>
                <w:b/>
                <w:color w:val="000000"/>
                <w:szCs w:val="21"/>
              </w:rPr>
              <w:t>3.管理情况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eastAsia="仿宋"/>
                <w:b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已取得的行政许可手续（多选）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□建设用地规划许可证 □国有土地使用权证   □集体建设用地使用权证 □宅基地批准书</w:t>
            </w:r>
          </w:p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□建设工程规划许可证 □乡村建设规划许可证 □不动产登记           □市场主体登记       □各类经营许可证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是否违法建设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□是  □否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□违法占地 □违法建设 □违法经营 □违规改扩建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是否违法审批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□是  □否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□违法用地审批 □违法规划审批 □违法建设审批 □违法经营许可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b/>
                <w:color w:val="000000"/>
                <w:szCs w:val="21"/>
              </w:rPr>
            </w:pPr>
            <w:r>
              <w:rPr>
                <w:rStyle w:val="13"/>
                <w:rFonts w:eastAsia="仿宋"/>
                <w:b/>
                <w:color w:val="000000"/>
                <w:szCs w:val="21"/>
              </w:rPr>
              <w:t>4.安全情况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0" w:firstLineChars="0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地质灾害隐患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□是  □否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隐患类型：□切坡建房 □滑坡崩塌 □泥石流沟 □地面沉降 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0" w:firstLineChars="0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安全隐患初判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□安全□存在隐患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风险部位：□墙体 □梁柱 □地基 □屋面 □楼板 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0" w:firstLineChars="0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是否安全鉴定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□是  □否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房屋安全等级：□</w:t>
            </w:r>
            <w:r>
              <w:rPr>
                <w:rStyle w:val="13"/>
                <w:rFonts w:eastAsia="仿宋"/>
                <w:color w:val="000000"/>
                <w:szCs w:val="21"/>
              </w:rPr>
              <w:t xml:space="preserve">A级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</w:t>
            </w:r>
            <w:r>
              <w:rPr>
                <w:rStyle w:val="13"/>
                <w:rFonts w:eastAsia="仿宋"/>
                <w:color w:val="000000"/>
                <w:szCs w:val="21"/>
              </w:rPr>
              <w:t xml:space="preserve">B级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</w:t>
            </w:r>
            <w:r>
              <w:rPr>
                <w:rStyle w:val="13"/>
                <w:rFonts w:eastAsia="仿宋"/>
                <w:color w:val="000000"/>
                <w:szCs w:val="21"/>
              </w:rPr>
              <w:t xml:space="preserve">C级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</w:t>
            </w:r>
            <w:r>
              <w:rPr>
                <w:rStyle w:val="13"/>
                <w:rFonts w:eastAsia="仿宋"/>
                <w:color w:val="000000"/>
                <w:szCs w:val="21"/>
              </w:rPr>
              <w:t>D级</w:t>
            </w:r>
          </w:p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color w:val="000000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风险部位：□墙体 □梁柱 □地基 □屋面 □楼板 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b/>
                <w:color w:val="000000"/>
                <w:szCs w:val="21"/>
              </w:rPr>
            </w:pPr>
            <w:r>
              <w:rPr>
                <w:rStyle w:val="13"/>
                <w:rFonts w:eastAsia="仿宋"/>
                <w:b/>
                <w:color w:val="000000"/>
                <w:szCs w:val="21"/>
              </w:rPr>
              <w:t>5.整治情况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210" w:firstLineChars="100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整治措施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□管理措施（选）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color w:val="000000"/>
                <w:szCs w:val="21"/>
              </w:rPr>
            </w:pPr>
            <w:r>
              <w:rPr>
                <w:rStyle w:val="13"/>
                <w:rFonts w:eastAsia="仿宋"/>
                <w:color w:val="000000"/>
                <w:szCs w:val="21"/>
              </w:rPr>
              <w:t xml:space="preserve">□停止经营  □封存警示  □人员搬离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□工程措施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b/>
                <w:color w:val="000000"/>
                <w:szCs w:val="21"/>
              </w:rPr>
            </w:pPr>
            <w:r>
              <w:rPr>
                <w:rStyle w:val="13"/>
                <w:rFonts w:eastAsia="仿宋"/>
                <w:color w:val="000000"/>
                <w:szCs w:val="21"/>
              </w:rPr>
              <w:t xml:space="preserve">□依法拆除  □原址重建  □维修加固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□违法建设查处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color w:val="000000"/>
                <w:szCs w:val="21"/>
              </w:rPr>
            </w:pPr>
            <w:r>
              <w:rPr>
                <w:rStyle w:val="13"/>
                <w:rFonts w:eastAsia="仿宋"/>
                <w:color w:val="000000"/>
                <w:szCs w:val="21"/>
              </w:rPr>
              <w:t xml:space="preserve">□依法拆除  □限期整改  □行政处罚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</w:t>
            </w:r>
          </w:p>
        </w:tc>
      </w:tr>
    </w:tbl>
    <w:p>
      <w:pPr>
        <w:spacing w:line="600" w:lineRule="exact"/>
        <w:contextualSpacing/>
        <w:rPr>
          <w:rFonts w:hint="eastAsia" w:eastAsia="仿宋_GB2312"/>
          <w:color w:val="000000"/>
          <w:sz w:val="30"/>
          <w:szCs w:val="30"/>
          <w:u w:val="thick"/>
        </w:rPr>
      </w:pPr>
      <w:r>
        <w:rPr>
          <w:rStyle w:val="13"/>
          <w:rFonts w:hint="eastAsia" w:ascii="楷体_GB2312" w:eastAsia="楷体_GB2312"/>
          <w:color w:val="000000"/>
        </w:rPr>
        <w:t>填报人（签名）：</w:t>
      </w:r>
      <w:r>
        <w:rPr>
          <w:rStyle w:val="13"/>
          <w:rFonts w:hint="eastAsia" w:ascii="楷体_GB2312" w:eastAsia="楷体_GB2312"/>
          <w:color w:val="000000"/>
          <w:sz w:val="24"/>
          <w:u w:val="single" w:color="000000"/>
        </w:rPr>
        <w:t xml:space="preserve">                  </w:t>
      </w:r>
      <w:r>
        <w:rPr>
          <w:rStyle w:val="13"/>
          <w:rFonts w:hint="eastAsia" w:ascii="楷体_GB2312" w:eastAsia="楷体_GB2312"/>
          <w:color w:val="000000"/>
          <w:sz w:val="24"/>
        </w:rPr>
        <w:t xml:space="preserve">    </w:t>
      </w:r>
      <w:r>
        <w:rPr>
          <w:rStyle w:val="13"/>
          <w:rFonts w:hint="eastAsia" w:ascii="楷体_GB2312" w:eastAsia="楷体_GB2312"/>
          <w:color w:val="000000"/>
        </w:rPr>
        <w:t>填报时间</w:t>
      </w:r>
      <w:r>
        <w:rPr>
          <w:rStyle w:val="13"/>
          <w:rFonts w:hint="eastAsia" w:ascii="楷体_GB2312" w:eastAsia="楷体_GB2312"/>
          <w:color w:val="000000"/>
          <w:sz w:val="24"/>
          <w:u w:val="single" w:color="000000"/>
        </w:rPr>
        <w:t xml:space="preserve"> </w:t>
      </w:r>
      <w:r>
        <w:rPr>
          <w:rStyle w:val="13"/>
          <w:rFonts w:hint="eastAsia" w:ascii="楷体_GB2312" w:eastAsia="楷体_GB2312"/>
          <w:color w:val="000000"/>
          <w:u w:val="single" w:color="000000"/>
        </w:rPr>
        <w:t xml:space="preserve">       </w:t>
      </w:r>
      <w:r>
        <w:rPr>
          <w:rStyle w:val="13"/>
          <w:rFonts w:hint="eastAsia" w:ascii="楷体_GB2312" w:eastAsia="楷体_GB2312"/>
          <w:color w:val="000000"/>
        </w:rPr>
        <w:t>年</w:t>
      </w:r>
      <w:r>
        <w:rPr>
          <w:rStyle w:val="13"/>
          <w:rFonts w:hint="eastAsia" w:ascii="楷体_GB2312" w:eastAsia="楷体_GB2312"/>
          <w:color w:val="000000"/>
          <w:u w:val="single" w:color="000000"/>
        </w:rPr>
        <w:t xml:space="preserve">        </w:t>
      </w:r>
      <w:r>
        <w:rPr>
          <w:rStyle w:val="13"/>
          <w:rFonts w:hint="eastAsia" w:ascii="楷体_GB2312" w:eastAsia="楷体_GB2312"/>
          <w:color w:val="000000"/>
        </w:rPr>
        <w:t>月</w:t>
      </w:r>
      <w:r>
        <w:rPr>
          <w:rStyle w:val="13"/>
          <w:rFonts w:hint="eastAsia" w:ascii="楷体_GB2312" w:eastAsia="楷体_GB2312"/>
          <w:color w:val="000000"/>
          <w:u w:val="single" w:color="000000"/>
        </w:rPr>
        <w:t xml:space="preserve">       </w:t>
      </w:r>
      <w:r>
        <w:rPr>
          <w:rStyle w:val="13"/>
          <w:rFonts w:hint="eastAsia" w:ascii="楷体_GB2312" w:eastAsia="楷体_GB2312"/>
          <w:color w:val="00000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417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F/2ei5gEA&#10;AMk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2VjMmVmYjBkN2I1YTUwNTYxMTNhNGRlYmRjMTkifQ=="/>
  </w:docVars>
  <w:rsids>
    <w:rsidRoot w:val="00172A27"/>
    <w:rsid w:val="00055045"/>
    <w:rsid w:val="00074714"/>
    <w:rsid w:val="00086F88"/>
    <w:rsid w:val="0009155C"/>
    <w:rsid w:val="00093F9C"/>
    <w:rsid w:val="00100989"/>
    <w:rsid w:val="001829E0"/>
    <w:rsid w:val="002A3CDF"/>
    <w:rsid w:val="002E68EF"/>
    <w:rsid w:val="002F520E"/>
    <w:rsid w:val="00300161"/>
    <w:rsid w:val="003610CF"/>
    <w:rsid w:val="0039667A"/>
    <w:rsid w:val="003A285B"/>
    <w:rsid w:val="003C2E7E"/>
    <w:rsid w:val="003D320C"/>
    <w:rsid w:val="003D7337"/>
    <w:rsid w:val="00465251"/>
    <w:rsid w:val="00477D26"/>
    <w:rsid w:val="004A0376"/>
    <w:rsid w:val="00556324"/>
    <w:rsid w:val="00561B17"/>
    <w:rsid w:val="005752A4"/>
    <w:rsid w:val="005B6B9D"/>
    <w:rsid w:val="005E753A"/>
    <w:rsid w:val="00637EDF"/>
    <w:rsid w:val="0066767F"/>
    <w:rsid w:val="006A5E5A"/>
    <w:rsid w:val="007A0ACC"/>
    <w:rsid w:val="007A5B5E"/>
    <w:rsid w:val="007C216D"/>
    <w:rsid w:val="008512F1"/>
    <w:rsid w:val="00866A3A"/>
    <w:rsid w:val="008D4BBE"/>
    <w:rsid w:val="009B700B"/>
    <w:rsid w:val="009E7B76"/>
    <w:rsid w:val="009F61B9"/>
    <w:rsid w:val="00A05178"/>
    <w:rsid w:val="00A15AB4"/>
    <w:rsid w:val="00A2640D"/>
    <w:rsid w:val="00A42EB8"/>
    <w:rsid w:val="00B20A7B"/>
    <w:rsid w:val="00B30A04"/>
    <w:rsid w:val="00C51616"/>
    <w:rsid w:val="00C97286"/>
    <w:rsid w:val="00CD1A0E"/>
    <w:rsid w:val="00CD306F"/>
    <w:rsid w:val="00CF0FFF"/>
    <w:rsid w:val="00D20B2E"/>
    <w:rsid w:val="00D45DD7"/>
    <w:rsid w:val="00DD0C28"/>
    <w:rsid w:val="00E1102A"/>
    <w:rsid w:val="00E755E3"/>
    <w:rsid w:val="00FB411B"/>
    <w:rsid w:val="02A8415A"/>
    <w:rsid w:val="03697B0E"/>
    <w:rsid w:val="04021749"/>
    <w:rsid w:val="04F65346"/>
    <w:rsid w:val="066916DE"/>
    <w:rsid w:val="06BC2EF9"/>
    <w:rsid w:val="07111EE6"/>
    <w:rsid w:val="07DB0C2F"/>
    <w:rsid w:val="08B27288"/>
    <w:rsid w:val="08ED205C"/>
    <w:rsid w:val="09D21BB2"/>
    <w:rsid w:val="09EE3B55"/>
    <w:rsid w:val="0A960E3D"/>
    <w:rsid w:val="0BC12F88"/>
    <w:rsid w:val="0C0909BE"/>
    <w:rsid w:val="0C57383A"/>
    <w:rsid w:val="0CCC043F"/>
    <w:rsid w:val="0CD72091"/>
    <w:rsid w:val="0CE95C82"/>
    <w:rsid w:val="0EED1247"/>
    <w:rsid w:val="0EEE4593"/>
    <w:rsid w:val="0F0741A6"/>
    <w:rsid w:val="0F2E6E4B"/>
    <w:rsid w:val="0F326B33"/>
    <w:rsid w:val="0F840A02"/>
    <w:rsid w:val="10254086"/>
    <w:rsid w:val="10B25259"/>
    <w:rsid w:val="10F15D77"/>
    <w:rsid w:val="111E5A3E"/>
    <w:rsid w:val="112670C7"/>
    <w:rsid w:val="137A0F73"/>
    <w:rsid w:val="139A7BF0"/>
    <w:rsid w:val="149E395C"/>
    <w:rsid w:val="14D703BC"/>
    <w:rsid w:val="153E42A5"/>
    <w:rsid w:val="168619AC"/>
    <w:rsid w:val="173D4CE1"/>
    <w:rsid w:val="17A821AF"/>
    <w:rsid w:val="18B64291"/>
    <w:rsid w:val="19734C9E"/>
    <w:rsid w:val="197A6001"/>
    <w:rsid w:val="1B254CC7"/>
    <w:rsid w:val="1ECF370B"/>
    <w:rsid w:val="1F826540"/>
    <w:rsid w:val="1FA5002E"/>
    <w:rsid w:val="1FD13A9A"/>
    <w:rsid w:val="200737E4"/>
    <w:rsid w:val="20403401"/>
    <w:rsid w:val="21AD4F92"/>
    <w:rsid w:val="2502091E"/>
    <w:rsid w:val="255573FB"/>
    <w:rsid w:val="26B12B57"/>
    <w:rsid w:val="26CF57C2"/>
    <w:rsid w:val="26D73432"/>
    <w:rsid w:val="27476442"/>
    <w:rsid w:val="27876E57"/>
    <w:rsid w:val="27F67C96"/>
    <w:rsid w:val="28247630"/>
    <w:rsid w:val="2CA425F5"/>
    <w:rsid w:val="2CD31356"/>
    <w:rsid w:val="2DA97556"/>
    <w:rsid w:val="2DC964F7"/>
    <w:rsid w:val="2E5D564A"/>
    <w:rsid w:val="2F464D0A"/>
    <w:rsid w:val="2F7C7514"/>
    <w:rsid w:val="2FA4383A"/>
    <w:rsid w:val="2FED1D4D"/>
    <w:rsid w:val="300544BC"/>
    <w:rsid w:val="30A13483"/>
    <w:rsid w:val="30D24087"/>
    <w:rsid w:val="30F42832"/>
    <w:rsid w:val="33367A22"/>
    <w:rsid w:val="33C55E5D"/>
    <w:rsid w:val="34547D1A"/>
    <w:rsid w:val="3456664F"/>
    <w:rsid w:val="34937F79"/>
    <w:rsid w:val="349F262A"/>
    <w:rsid w:val="355E65AD"/>
    <w:rsid w:val="379F4477"/>
    <w:rsid w:val="39111E53"/>
    <w:rsid w:val="396467AA"/>
    <w:rsid w:val="3B470B46"/>
    <w:rsid w:val="3C560BDB"/>
    <w:rsid w:val="3C6F7282"/>
    <w:rsid w:val="3D772438"/>
    <w:rsid w:val="3E283EB4"/>
    <w:rsid w:val="3E2A0C64"/>
    <w:rsid w:val="3F98271E"/>
    <w:rsid w:val="4145072C"/>
    <w:rsid w:val="42646E38"/>
    <w:rsid w:val="42815953"/>
    <w:rsid w:val="42DF4EE0"/>
    <w:rsid w:val="43DE709C"/>
    <w:rsid w:val="443121D2"/>
    <w:rsid w:val="44495015"/>
    <w:rsid w:val="4592477A"/>
    <w:rsid w:val="45F65833"/>
    <w:rsid w:val="471053A7"/>
    <w:rsid w:val="47B34801"/>
    <w:rsid w:val="491B14C2"/>
    <w:rsid w:val="4A635BBB"/>
    <w:rsid w:val="4CAA40B2"/>
    <w:rsid w:val="4D3C17A9"/>
    <w:rsid w:val="4D6420F9"/>
    <w:rsid w:val="4E395A45"/>
    <w:rsid w:val="4E400ABC"/>
    <w:rsid w:val="4E436CCB"/>
    <w:rsid w:val="4EA705A0"/>
    <w:rsid w:val="50D14BEC"/>
    <w:rsid w:val="512D1FE0"/>
    <w:rsid w:val="51FD5F2E"/>
    <w:rsid w:val="54ED2C20"/>
    <w:rsid w:val="55925AF0"/>
    <w:rsid w:val="5689497F"/>
    <w:rsid w:val="56CC306F"/>
    <w:rsid w:val="58C11088"/>
    <w:rsid w:val="5A654BC6"/>
    <w:rsid w:val="5A733A13"/>
    <w:rsid w:val="5DD24E5D"/>
    <w:rsid w:val="5F304450"/>
    <w:rsid w:val="5F641E1D"/>
    <w:rsid w:val="603B4F3C"/>
    <w:rsid w:val="630D73BF"/>
    <w:rsid w:val="63443DB1"/>
    <w:rsid w:val="639C03D9"/>
    <w:rsid w:val="64D70258"/>
    <w:rsid w:val="64E97686"/>
    <w:rsid w:val="64F0751C"/>
    <w:rsid w:val="652A2C24"/>
    <w:rsid w:val="6646073C"/>
    <w:rsid w:val="67592CAF"/>
    <w:rsid w:val="67671A6E"/>
    <w:rsid w:val="67A04C68"/>
    <w:rsid w:val="68AF76D6"/>
    <w:rsid w:val="69017E0E"/>
    <w:rsid w:val="69034814"/>
    <w:rsid w:val="693408BC"/>
    <w:rsid w:val="699E7743"/>
    <w:rsid w:val="69DB32EB"/>
    <w:rsid w:val="6CFE453D"/>
    <w:rsid w:val="71896A0D"/>
    <w:rsid w:val="725B033F"/>
    <w:rsid w:val="72A26993"/>
    <w:rsid w:val="737B201B"/>
    <w:rsid w:val="74AD0A48"/>
    <w:rsid w:val="755F1EAA"/>
    <w:rsid w:val="75A66E07"/>
    <w:rsid w:val="75D95287"/>
    <w:rsid w:val="764333E2"/>
    <w:rsid w:val="77DE59A0"/>
    <w:rsid w:val="79FE213B"/>
    <w:rsid w:val="7C4072E8"/>
    <w:rsid w:val="7CE91091"/>
    <w:rsid w:val="7CF70EB6"/>
    <w:rsid w:val="7EA95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spacing w:line="520" w:lineRule="exact"/>
      <w:ind w:firstLine="630"/>
    </w:pPr>
    <w:rPr>
      <w:rFonts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NormalCharacter"/>
    <w:qFormat/>
    <w:uiPriority w:val="0"/>
  </w:style>
  <w:style w:type="paragraph" w:customStyle="1" w:styleId="14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179"/>
    <w:basedOn w:val="1"/>
    <w:qFormat/>
    <w:uiPriority w:val="0"/>
    <w:pPr>
      <w:ind w:firstLine="200" w:firstLineChars="200"/>
    </w:pPr>
  </w:style>
  <w:style w:type="paragraph" w:customStyle="1" w:styleId="16">
    <w:name w:val="Footer"/>
    <w:basedOn w:val="1"/>
    <w:qFormat/>
    <w:uiPriority w:val="0"/>
    <w:pPr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2</Pages>
  <Words>1634</Words>
  <Characters>1714</Characters>
  <Lines>6</Lines>
  <Paragraphs>1</Paragraphs>
  <TotalTime>68</TotalTime>
  <ScaleCrop>false</ScaleCrop>
  <LinksUpToDate>false</LinksUpToDate>
  <CharactersWithSpaces>2469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2019-05-21T08:48:00Z</dcterms:created>
  <dc:creator>Lenovo</dc:creator>
  <cp:lastModifiedBy> 颖de精彩</cp:lastModifiedBy>
  <cp:lastPrinted>2022-06-15T07:57:00Z</cp:lastPrinted>
  <dcterms:modified xsi:type="dcterms:W3CDTF">2022-06-20T03:05:52Z</dcterms:modified>
  <dc:title>关于《长春市翔宇汽车配件有限公司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F74D4662AB6C4B5994A6FFAAF9F93FA1</vt:lpwstr>
  </property>
</Properties>
</file>