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2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市政服务领域基层政务公开标准目录</w:t>
      </w:r>
      <w:bookmarkEnd w:id="0"/>
    </w:p>
    <w:tbl>
      <w:tblPr>
        <w:tblStyle w:val="5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《吉林省市政公用设施管理条例》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负责审批的市政管理部门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3F"/>
    <w:rsid w:val="00020D3F"/>
    <w:rsid w:val="001B29C2"/>
    <w:rsid w:val="00326C95"/>
    <w:rsid w:val="003A2527"/>
    <w:rsid w:val="0040434C"/>
    <w:rsid w:val="00581A7B"/>
    <w:rsid w:val="00AF6771"/>
    <w:rsid w:val="00CB24C1"/>
    <w:rsid w:val="00F6056B"/>
    <w:rsid w:val="62DE271D"/>
    <w:rsid w:val="703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274</Words>
  <Characters>1562</Characters>
  <Lines>13</Lines>
  <Paragraphs>3</Paragraphs>
  <TotalTime>22</TotalTime>
  <ScaleCrop>false</ScaleCrop>
  <LinksUpToDate>false</LinksUpToDate>
  <CharactersWithSpaces>1833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2022-11-03T06:40:00Z</dcterms:created>
  <dc:creator>user</dc:creator>
  <cp:lastModifiedBy>雪</cp:lastModifiedBy>
  <dcterms:modified xsi:type="dcterms:W3CDTF">2022-11-11T01:41:42Z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