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方正小标宋_GBK" w:eastAsia="方正小标宋_GBK" w:cs="方正小标宋_GBK"/>
          <w:b/>
          <w:spacing w:val="8"/>
          <w:sz w:val="44"/>
          <w:szCs w:val="44"/>
          <w:lang w:eastAsia="zh-CN"/>
        </w:rPr>
      </w:pPr>
      <w:r>
        <w:rPr>
          <w:rFonts w:hint="eastAsia" w:ascii="方正小标宋_GBK" w:hAnsi="方正小标宋_GBK" w:eastAsia="方正小标宋_GBK" w:cs="方正小标宋_GBK"/>
          <w:b/>
          <w:spacing w:val="8"/>
          <w:sz w:val="44"/>
          <w:szCs w:val="44"/>
          <w:lang w:eastAsia="zh-CN"/>
        </w:rPr>
        <w:t>中共</w:t>
      </w:r>
      <w:r>
        <w:rPr>
          <w:rFonts w:hint="eastAsia" w:ascii="方正小标宋_GBK" w:hAnsi="方正小标宋_GBK" w:eastAsia="方正小标宋_GBK" w:cs="方正小标宋_GBK"/>
          <w:b/>
          <w:spacing w:val="8"/>
          <w:sz w:val="44"/>
          <w:szCs w:val="44"/>
          <w:lang w:val="en-US" w:eastAsia="zh-CN"/>
        </w:rPr>
        <w:t>长春市宽城区机关事务管理服务中心</w:t>
      </w:r>
      <w:r>
        <w:rPr>
          <w:rFonts w:hint="eastAsia" w:ascii="方正小标宋_GBK" w:hAnsi="方正小标宋_GBK" w:eastAsia="方正小标宋_GBK" w:cs="方正小标宋_GBK"/>
          <w:b/>
          <w:spacing w:val="8"/>
          <w:sz w:val="44"/>
          <w:szCs w:val="44"/>
          <w:lang w:val="en" w:eastAsia="zh-CN"/>
        </w:rPr>
        <w:t>党组</w:t>
      </w:r>
      <w:r>
        <w:rPr>
          <w:rFonts w:hint="eastAsia" w:ascii="方正小标宋_GBK" w:hAnsi="方正小标宋_GBK" w:eastAsia="方正小标宋_GBK" w:cs="方正小标宋_GBK"/>
          <w:b/>
          <w:spacing w:val="8"/>
          <w:sz w:val="44"/>
          <w:szCs w:val="44"/>
          <w:lang w:eastAsia="zh-CN"/>
        </w:rPr>
        <w:t>关于巡察整改进展情况的通报</w:t>
      </w:r>
    </w:p>
    <w:p>
      <w:pPr>
        <w:spacing w:line="580" w:lineRule="exact"/>
        <w:jc w:val="center"/>
        <w:rPr>
          <w:rFonts w:hint="eastAsia" w:ascii="方正楷体_GBK" w:hAnsi="宋体" w:eastAsia="方正楷体_GBK"/>
          <w:b/>
          <w:spacing w:val="8"/>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rPr>
      </w:pPr>
      <w:r>
        <w:rPr>
          <w:rFonts w:hint="eastAsia" w:ascii="仿宋" w:hAnsi="仿宋" w:eastAsia="仿宋" w:cs="仿宋"/>
          <w:b/>
          <w:spacing w:val="8"/>
          <w:sz w:val="32"/>
          <w:szCs w:val="32"/>
        </w:rPr>
        <w:t>根据区委统一部署，2025年3月12日至6月6日，区委第一巡察组对区机管中心党组进行了常规巡察。8月22日，反馈了巡察意见。</w:t>
      </w:r>
      <w:r>
        <w:rPr>
          <w:rFonts w:hint="eastAsia" w:ascii="仿宋" w:hAnsi="仿宋" w:eastAsia="仿宋" w:cs="仿宋"/>
          <w:b/>
          <w:spacing w:val="8"/>
          <w:sz w:val="32"/>
          <w:szCs w:val="32"/>
          <w:lang w:val="en"/>
        </w:rPr>
        <w:t>按照</w:t>
      </w:r>
      <w:r>
        <w:rPr>
          <w:rFonts w:hint="eastAsia" w:ascii="仿宋" w:hAnsi="仿宋" w:eastAsia="仿宋" w:cs="仿宋"/>
          <w:b/>
          <w:spacing w:val="8"/>
          <w:sz w:val="32"/>
          <w:szCs w:val="32"/>
          <w:lang w:val="en" w:eastAsia="zh-CN"/>
        </w:rPr>
        <w:t>巡察</w:t>
      </w:r>
      <w:r>
        <w:rPr>
          <w:rFonts w:hint="eastAsia" w:ascii="仿宋" w:hAnsi="仿宋" w:eastAsia="仿宋" w:cs="仿宋"/>
          <w:b/>
          <w:spacing w:val="8"/>
          <w:sz w:val="32"/>
          <w:szCs w:val="32"/>
          <w:lang w:val="en"/>
        </w:rPr>
        <w:t>工作有关要求，现将</w:t>
      </w:r>
      <w:r>
        <w:rPr>
          <w:rFonts w:hint="eastAsia" w:ascii="仿宋" w:hAnsi="仿宋" w:eastAsia="仿宋" w:cs="仿宋"/>
          <w:b/>
          <w:spacing w:val="8"/>
          <w:sz w:val="32"/>
          <w:szCs w:val="32"/>
          <w:lang w:eastAsia="zh-CN"/>
        </w:rPr>
        <w:t>巡察</w:t>
      </w:r>
      <w:r>
        <w:rPr>
          <w:rFonts w:hint="eastAsia" w:ascii="仿宋" w:hAnsi="仿宋" w:eastAsia="仿宋" w:cs="仿宋"/>
          <w:b/>
          <w:spacing w:val="8"/>
          <w:sz w:val="32"/>
          <w:szCs w:val="32"/>
        </w:rPr>
        <w:t>整改进展情况予以公布。</w:t>
      </w:r>
      <w:bookmarkStart w:id="0" w:name="_GoBack"/>
      <w:bookmarkEnd w:id="0"/>
    </w:p>
    <w:p>
      <w:pPr>
        <w:spacing w:line="580" w:lineRule="exact"/>
        <w:ind w:firstLine="664" w:firstLineChars="197"/>
        <w:rPr>
          <w:rFonts w:hint="default" w:ascii="方正黑体_GBK" w:hAnsi="方正黑体_GBK" w:eastAsia="方正黑体_GBK" w:cs="方正黑体_GBK"/>
          <w:b/>
          <w:spacing w:val="8"/>
          <w:sz w:val="32"/>
          <w:szCs w:val="32"/>
          <w:lang w:val="en"/>
        </w:rPr>
      </w:pPr>
      <w:r>
        <w:rPr>
          <w:rFonts w:hint="eastAsia" w:ascii="方正黑体_GBK" w:hAnsi="方正黑体_GBK" w:eastAsia="方正黑体_GBK" w:cs="方正黑体_GBK"/>
          <w:b/>
          <w:spacing w:val="8"/>
          <w:sz w:val="32"/>
          <w:szCs w:val="32"/>
        </w:rPr>
        <w:t>一、</w:t>
      </w:r>
      <w:r>
        <w:rPr>
          <w:rFonts w:hint="default" w:ascii="方正黑体_GBK" w:hAnsi="方正黑体_GBK" w:eastAsia="方正黑体_GBK" w:cs="方正黑体_GBK"/>
          <w:b/>
          <w:spacing w:val="8"/>
          <w:sz w:val="32"/>
          <w:szCs w:val="32"/>
          <w:lang w:val="en"/>
        </w:rPr>
        <w:t>整改工作总体情况</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方正仿宋_GBK" w:hAnsi="华文仿宋" w:eastAsia="方正仿宋_GBK"/>
          <w:b/>
          <w:spacing w:val="8"/>
          <w:sz w:val="32"/>
          <w:szCs w:val="32"/>
        </w:rPr>
      </w:pPr>
      <w:r>
        <w:rPr>
          <w:rFonts w:hint="eastAsia" w:ascii="仿宋" w:hAnsi="仿宋" w:eastAsia="仿宋" w:cs="仿宋"/>
          <w:b/>
          <w:spacing w:val="8"/>
          <w:sz w:val="32"/>
          <w:szCs w:val="32"/>
        </w:rPr>
        <w:t>区机管中心在接到区委第</w:t>
      </w:r>
      <w:r>
        <w:rPr>
          <w:rFonts w:hint="eastAsia" w:ascii="仿宋" w:hAnsi="仿宋" w:eastAsia="仿宋" w:cs="仿宋"/>
          <w:b/>
          <w:spacing w:val="8"/>
          <w:sz w:val="32"/>
          <w:szCs w:val="32"/>
          <w:lang w:val="en-US" w:eastAsia="zh-CN"/>
        </w:rPr>
        <w:t>一</w:t>
      </w:r>
      <w:r>
        <w:rPr>
          <w:rFonts w:hint="eastAsia" w:ascii="仿宋" w:hAnsi="仿宋" w:eastAsia="仿宋" w:cs="仿宋"/>
          <w:b/>
          <w:spacing w:val="8"/>
          <w:sz w:val="32"/>
          <w:szCs w:val="32"/>
        </w:rPr>
        <w:t>巡察组反馈意见后，第一时间成立巡察整改工作</w:t>
      </w:r>
      <w:r>
        <w:rPr>
          <w:rFonts w:hint="eastAsia" w:ascii="仿宋" w:hAnsi="仿宋" w:eastAsia="仿宋" w:cs="仿宋"/>
          <w:b/>
          <w:spacing w:val="8"/>
          <w:sz w:val="32"/>
          <w:szCs w:val="32"/>
          <w:lang w:val="en-US" w:eastAsia="zh-CN"/>
        </w:rPr>
        <w:t>专班，对</w:t>
      </w:r>
      <w:r>
        <w:rPr>
          <w:rFonts w:hint="eastAsia" w:ascii="仿宋" w:hAnsi="仿宋" w:eastAsia="仿宋" w:cs="仿宋"/>
          <w:b/>
          <w:spacing w:val="8"/>
          <w:sz w:val="32"/>
          <w:szCs w:val="32"/>
        </w:rPr>
        <w:t>区委第</w:t>
      </w:r>
      <w:r>
        <w:rPr>
          <w:rFonts w:hint="eastAsia" w:ascii="仿宋" w:hAnsi="仿宋" w:eastAsia="仿宋" w:cs="仿宋"/>
          <w:b/>
          <w:spacing w:val="8"/>
          <w:sz w:val="32"/>
          <w:szCs w:val="32"/>
          <w:lang w:val="en-US" w:eastAsia="zh-CN"/>
        </w:rPr>
        <w:t>一</w:t>
      </w:r>
      <w:r>
        <w:rPr>
          <w:rFonts w:hint="eastAsia" w:ascii="仿宋" w:hAnsi="仿宋" w:eastAsia="仿宋" w:cs="仿宋"/>
          <w:b/>
          <w:spacing w:val="8"/>
          <w:sz w:val="32"/>
          <w:szCs w:val="32"/>
        </w:rPr>
        <w:t>巡察组提出的</w:t>
      </w:r>
      <w:r>
        <w:rPr>
          <w:rFonts w:hint="eastAsia" w:ascii="仿宋" w:hAnsi="仿宋" w:eastAsia="仿宋" w:cs="仿宋"/>
          <w:b/>
          <w:spacing w:val="8"/>
          <w:sz w:val="32"/>
          <w:szCs w:val="32"/>
          <w:lang w:val="en-US" w:eastAsia="zh-CN"/>
        </w:rPr>
        <w:t>4</w:t>
      </w:r>
      <w:r>
        <w:rPr>
          <w:rFonts w:hint="eastAsia" w:ascii="仿宋" w:hAnsi="仿宋" w:eastAsia="仿宋" w:cs="仿宋"/>
          <w:b/>
          <w:spacing w:val="8"/>
          <w:sz w:val="32"/>
          <w:szCs w:val="32"/>
        </w:rPr>
        <w:t>个方面</w:t>
      </w:r>
      <w:r>
        <w:rPr>
          <w:rFonts w:hint="eastAsia" w:ascii="仿宋" w:hAnsi="仿宋" w:eastAsia="仿宋" w:cs="仿宋"/>
          <w:b/>
          <w:spacing w:val="8"/>
          <w:sz w:val="32"/>
          <w:szCs w:val="32"/>
          <w:lang w:val="en-US" w:eastAsia="zh-CN"/>
        </w:rPr>
        <w:t>13个</w:t>
      </w:r>
      <w:r>
        <w:rPr>
          <w:rFonts w:hint="eastAsia" w:ascii="仿宋" w:hAnsi="仿宋" w:eastAsia="仿宋" w:cs="仿宋"/>
          <w:b/>
          <w:spacing w:val="8"/>
          <w:sz w:val="32"/>
          <w:szCs w:val="32"/>
        </w:rPr>
        <w:t>具体问题逐一进行认真梳理、任务分解，并制定整改任务落实清单，明确责任领导、责任科室以及责任人，确定整改方案。在整改过程中，机管中心</w:t>
      </w:r>
      <w:r>
        <w:rPr>
          <w:rFonts w:hint="eastAsia" w:ascii="仿宋" w:hAnsi="仿宋" w:eastAsia="仿宋" w:cs="仿宋"/>
          <w:b/>
          <w:spacing w:val="8"/>
          <w:sz w:val="32"/>
          <w:szCs w:val="32"/>
          <w:lang w:val="en-US" w:eastAsia="zh-CN"/>
        </w:rPr>
        <w:t>党组</w:t>
      </w:r>
      <w:r>
        <w:rPr>
          <w:rFonts w:hint="eastAsia" w:ascii="仿宋" w:hAnsi="仿宋" w:eastAsia="仿宋" w:cs="仿宋"/>
          <w:b/>
          <w:spacing w:val="8"/>
          <w:sz w:val="32"/>
          <w:szCs w:val="32"/>
        </w:rPr>
        <w:t>始终坚持问题导向，狠抓整改措施落实</w:t>
      </w:r>
      <w:r>
        <w:rPr>
          <w:rFonts w:hint="eastAsia" w:ascii="仿宋" w:hAnsi="仿宋" w:eastAsia="仿宋" w:cs="仿宋"/>
          <w:b/>
          <w:spacing w:val="8"/>
          <w:sz w:val="32"/>
          <w:szCs w:val="32"/>
          <w:lang w:eastAsia="zh-CN"/>
        </w:rPr>
        <w:t>，</w:t>
      </w:r>
      <w:r>
        <w:rPr>
          <w:rFonts w:hint="eastAsia" w:ascii="仿宋" w:hAnsi="仿宋" w:eastAsia="仿宋" w:cs="仿宋"/>
          <w:b/>
          <w:spacing w:val="8"/>
          <w:sz w:val="32"/>
          <w:szCs w:val="32"/>
          <w:lang w:val="en-US" w:eastAsia="zh-CN"/>
        </w:rPr>
        <w:t>并</w:t>
      </w:r>
      <w:r>
        <w:rPr>
          <w:rFonts w:hint="eastAsia" w:ascii="仿宋" w:hAnsi="仿宋" w:eastAsia="仿宋" w:cs="仿宋"/>
          <w:b/>
          <w:spacing w:val="8"/>
          <w:sz w:val="32"/>
          <w:szCs w:val="32"/>
        </w:rPr>
        <w:t>对照巡察反馈问题和巡察整改专题民主生活会查摆出的问题进行再梳理，形成班子和个人的整改清单，明确整改任务和整改时限，解决一个销号一个，确保整改工作扎实推进，落地见效。</w:t>
      </w:r>
      <w:r>
        <w:rPr>
          <w:rFonts w:hint="eastAsia" w:ascii="仿宋" w:hAnsi="仿宋" w:eastAsia="仿宋" w:cs="仿宋"/>
          <w:b/>
          <w:spacing w:val="8"/>
          <w:sz w:val="32"/>
          <w:szCs w:val="32"/>
          <w:lang w:val="en"/>
        </w:rPr>
        <w:t>制定的</w:t>
      </w:r>
      <w:r>
        <w:rPr>
          <w:rFonts w:hint="eastAsia" w:ascii="仿宋" w:hAnsi="仿宋" w:eastAsia="仿宋" w:cs="仿宋"/>
          <w:b/>
          <w:spacing w:val="8"/>
          <w:sz w:val="32"/>
          <w:szCs w:val="32"/>
          <w:lang w:val="en-US" w:eastAsia="zh-CN"/>
        </w:rPr>
        <w:t>26</w:t>
      </w:r>
      <w:r>
        <w:rPr>
          <w:rFonts w:hint="eastAsia" w:ascii="仿宋" w:hAnsi="仿宋" w:eastAsia="仿宋" w:cs="仿宋"/>
          <w:b/>
          <w:spacing w:val="8"/>
          <w:sz w:val="32"/>
          <w:szCs w:val="32"/>
          <w:lang w:val="en"/>
        </w:rPr>
        <w:t>项整改措施，已经</w:t>
      </w:r>
      <w:r>
        <w:rPr>
          <w:rFonts w:hint="eastAsia" w:ascii="仿宋" w:hAnsi="仿宋" w:eastAsia="仿宋" w:cs="仿宋"/>
          <w:b/>
          <w:spacing w:val="8"/>
          <w:sz w:val="32"/>
          <w:szCs w:val="32"/>
          <w:lang w:val="en-US" w:eastAsia="zh-CN"/>
        </w:rPr>
        <w:t>全部</w:t>
      </w:r>
      <w:r>
        <w:rPr>
          <w:rFonts w:hint="eastAsia" w:ascii="仿宋" w:hAnsi="仿宋" w:eastAsia="仿宋" w:cs="仿宋"/>
          <w:b/>
          <w:spacing w:val="8"/>
          <w:sz w:val="32"/>
          <w:szCs w:val="32"/>
          <w:lang w:val="en"/>
        </w:rPr>
        <w:t>完成落实；反馈的</w:t>
      </w:r>
      <w:r>
        <w:rPr>
          <w:rFonts w:hint="eastAsia" w:ascii="仿宋" w:hAnsi="仿宋" w:eastAsia="仿宋" w:cs="仿宋"/>
          <w:b/>
          <w:spacing w:val="8"/>
          <w:sz w:val="32"/>
          <w:szCs w:val="32"/>
          <w:lang w:val="en-US" w:eastAsia="zh-CN"/>
        </w:rPr>
        <w:t>13</w:t>
      </w:r>
      <w:r>
        <w:rPr>
          <w:rFonts w:hint="eastAsia" w:ascii="仿宋" w:hAnsi="仿宋" w:eastAsia="仿宋" w:cs="仿宋"/>
          <w:b/>
          <w:spacing w:val="8"/>
          <w:sz w:val="32"/>
          <w:szCs w:val="32"/>
          <w:lang w:val="en"/>
        </w:rPr>
        <w:t>个具体问题，</w:t>
      </w:r>
      <w:r>
        <w:rPr>
          <w:rFonts w:hint="eastAsia" w:ascii="仿宋" w:hAnsi="仿宋" w:eastAsia="仿宋" w:cs="仿宋"/>
          <w:b/>
          <w:spacing w:val="8"/>
          <w:sz w:val="32"/>
          <w:szCs w:val="32"/>
          <w:lang w:val="en" w:eastAsia="zh-CN"/>
        </w:rPr>
        <w:t>已</w:t>
      </w:r>
      <w:r>
        <w:rPr>
          <w:rFonts w:hint="eastAsia" w:ascii="仿宋" w:hAnsi="仿宋" w:eastAsia="仿宋" w:cs="仿宋"/>
          <w:b/>
          <w:spacing w:val="8"/>
          <w:sz w:val="32"/>
          <w:szCs w:val="32"/>
          <w:lang w:val="en-US" w:eastAsia="zh-CN"/>
        </w:rPr>
        <w:t>全部</w:t>
      </w:r>
      <w:r>
        <w:rPr>
          <w:rFonts w:hint="eastAsia" w:ascii="仿宋" w:hAnsi="仿宋" w:eastAsia="仿宋" w:cs="仿宋"/>
          <w:b/>
          <w:spacing w:val="8"/>
          <w:sz w:val="32"/>
          <w:szCs w:val="32"/>
          <w:lang w:val="en"/>
        </w:rPr>
        <w:t>完成整改</w:t>
      </w:r>
      <w:r>
        <w:rPr>
          <w:rFonts w:hint="eastAsia" w:ascii="仿宋" w:hAnsi="仿宋" w:eastAsia="仿宋" w:cs="仿宋"/>
          <w:b/>
          <w:spacing w:val="8"/>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rPr>
          <w:rFonts w:hint="eastAsia" w:ascii="黑体" w:hAnsi="黑体" w:eastAsia="黑体" w:cs="黑体"/>
          <w:b/>
          <w:spacing w:val="8"/>
          <w:sz w:val="32"/>
          <w:szCs w:val="32"/>
        </w:rPr>
      </w:pPr>
      <w:r>
        <w:rPr>
          <w:rFonts w:hint="eastAsia" w:ascii="方正黑体_GBK" w:hAnsi="仿宋" w:eastAsia="方正黑体_GBK"/>
          <w:b/>
          <w:spacing w:val="8"/>
          <w:sz w:val="32"/>
          <w:szCs w:val="32"/>
        </w:rPr>
        <w:t>二、</w:t>
      </w:r>
      <w:r>
        <w:rPr>
          <w:rFonts w:hint="eastAsia" w:ascii="黑体" w:hAnsi="黑体" w:eastAsia="黑体" w:cs="黑体"/>
          <w:b/>
          <w:spacing w:val="8"/>
          <w:sz w:val="32"/>
          <w:szCs w:val="32"/>
        </w:rPr>
        <w:t>具体问题整改情况</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方正楷体_GBK" w:hAnsi="方正楷体_GBK" w:eastAsia="楷体" w:cs="方正楷体_GBK"/>
          <w:b/>
          <w:spacing w:val="8"/>
          <w:sz w:val="32"/>
          <w:szCs w:val="32"/>
          <w:lang w:val="en-US" w:eastAsia="zh-CN"/>
        </w:rPr>
      </w:pPr>
      <w:r>
        <w:rPr>
          <w:rFonts w:hint="eastAsia" w:ascii="楷体" w:hAnsi="楷体" w:eastAsia="楷体" w:cs="楷体"/>
          <w:b/>
          <w:spacing w:val="8"/>
          <w:sz w:val="32"/>
          <w:szCs w:val="32"/>
        </w:rPr>
        <w:t>（一）</w:t>
      </w:r>
      <w:r>
        <w:rPr>
          <w:rFonts w:hint="eastAsia" w:ascii="楷体" w:hAnsi="楷体" w:eastAsia="楷体" w:cs="楷体"/>
          <w:b/>
          <w:spacing w:val="8"/>
          <w:sz w:val="32"/>
          <w:szCs w:val="32"/>
          <w:lang w:val="en"/>
        </w:rPr>
        <w:t>聚焦党中央各项决策部署在基层的落实情况</w:t>
      </w:r>
      <w:r>
        <w:rPr>
          <w:rFonts w:hint="eastAsia" w:ascii="楷体" w:hAnsi="楷体" w:eastAsia="楷体" w:cs="楷体"/>
          <w:b/>
          <w:spacing w:val="8"/>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default" w:ascii="仿宋" w:hAnsi="仿宋" w:eastAsia="仿宋" w:cs="仿宋"/>
          <w:b/>
          <w:spacing w:val="8"/>
          <w:sz w:val="32"/>
          <w:szCs w:val="32"/>
          <w:highlight w:val="none"/>
          <w:lang w:val="en-US"/>
        </w:rPr>
      </w:pPr>
      <w:r>
        <w:rPr>
          <w:rFonts w:hint="eastAsia" w:ascii="仿宋" w:hAnsi="仿宋" w:eastAsia="仿宋" w:cs="仿宋"/>
          <w:b/>
          <w:spacing w:val="8"/>
          <w:sz w:val="32"/>
          <w:szCs w:val="32"/>
          <w:highlight w:val="none"/>
        </w:rPr>
        <w:t>1.</w:t>
      </w:r>
      <w:r>
        <w:rPr>
          <w:rFonts w:hint="default" w:ascii="仿宋" w:hAnsi="仿宋" w:eastAsia="仿宋" w:cs="仿宋"/>
          <w:b/>
          <w:spacing w:val="8"/>
          <w:sz w:val="32"/>
          <w:szCs w:val="32"/>
          <w:highlight w:val="none"/>
          <w:lang w:val="en"/>
        </w:rPr>
        <w:t>学习贯彻习近平新时代中国特色社会主义思想和</w:t>
      </w:r>
      <w:r>
        <w:rPr>
          <w:rFonts w:hint="eastAsia" w:ascii="仿宋" w:hAnsi="仿宋" w:eastAsia="仿宋" w:cs="仿宋"/>
          <w:b/>
          <w:spacing w:val="8"/>
          <w:sz w:val="32"/>
          <w:szCs w:val="32"/>
          <w:highlight w:val="none"/>
          <w:lang w:val="en" w:eastAsia="zh-CN"/>
        </w:rPr>
        <w:t>党的二十大</w:t>
      </w:r>
      <w:r>
        <w:rPr>
          <w:rFonts w:hint="eastAsia" w:ascii="仿宋" w:hAnsi="仿宋" w:eastAsia="仿宋" w:cs="仿宋"/>
          <w:b/>
          <w:spacing w:val="8"/>
          <w:sz w:val="32"/>
          <w:szCs w:val="32"/>
          <w:highlight w:val="none"/>
          <w:lang w:val="en-US" w:eastAsia="zh-CN"/>
        </w:rPr>
        <w:t>及</w:t>
      </w:r>
      <w:r>
        <w:rPr>
          <w:rFonts w:hint="eastAsia" w:ascii="仿宋" w:hAnsi="仿宋" w:eastAsia="仿宋" w:cs="仿宋"/>
          <w:b/>
          <w:spacing w:val="8"/>
          <w:sz w:val="32"/>
          <w:szCs w:val="32"/>
          <w:highlight w:val="none"/>
          <w:lang w:val="en" w:eastAsia="zh-CN"/>
        </w:rPr>
        <w:t>二十届历次全会精神</w:t>
      </w:r>
      <w:r>
        <w:rPr>
          <w:rFonts w:hint="default" w:ascii="仿宋" w:hAnsi="仿宋" w:eastAsia="仿宋" w:cs="仿宋"/>
          <w:b/>
          <w:spacing w:val="8"/>
          <w:sz w:val="32"/>
          <w:szCs w:val="32"/>
          <w:highlight w:val="none"/>
          <w:lang w:val="en"/>
        </w:rPr>
        <w:t>不够系统深入</w:t>
      </w:r>
      <w:r>
        <w:rPr>
          <w:rFonts w:hint="eastAsia" w:ascii="仿宋" w:hAnsi="仿宋" w:eastAsia="仿宋" w:cs="仿宋"/>
          <w:b/>
          <w:spacing w:val="8"/>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eastAsia="zh-CN"/>
        </w:rPr>
      </w:pPr>
      <w:r>
        <w:rPr>
          <w:rFonts w:hint="default" w:ascii="仿宋" w:hAnsi="仿宋" w:eastAsia="仿宋" w:cs="仿宋"/>
          <w:b/>
          <w:spacing w:val="8"/>
          <w:sz w:val="32"/>
          <w:szCs w:val="32"/>
          <w:highlight w:val="none"/>
          <w:lang w:val="en" w:eastAsia="zh-CN"/>
        </w:rPr>
        <w:t>（1）</w:t>
      </w:r>
      <w:r>
        <w:rPr>
          <w:rFonts w:hint="default" w:ascii="仿宋" w:hAnsi="仿宋" w:eastAsia="仿宋" w:cs="仿宋"/>
          <w:b/>
          <w:spacing w:val="8"/>
          <w:sz w:val="32"/>
          <w:szCs w:val="32"/>
          <w:highlight w:val="none"/>
          <w:lang w:val="en"/>
        </w:rPr>
        <w:t>落实“第一议题”不到位。2024年党组成立以来，共召开党组会议14次，仅1次落实“第一议题”制度，且无研讨交流，学习机械，未融合思想、职责与实际。</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lang w:val="e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
        </w:rPr>
        <w:t>对“第一议题”制度进行全面梳理和细化</w:t>
      </w:r>
      <w:r>
        <w:rPr>
          <w:rFonts w:hint="eastAsia" w:ascii="仿宋" w:hAnsi="仿宋" w:eastAsia="仿宋" w:cs="仿宋"/>
          <w:b/>
          <w:spacing w:val="8"/>
          <w:sz w:val="32"/>
          <w:szCs w:val="32"/>
          <w:highlight w:val="none"/>
          <w:lang w:val="en" w:eastAsia="zh-CN"/>
        </w:rPr>
        <w:t>：</w:t>
      </w:r>
      <w:r>
        <w:rPr>
          <w:rFonts w:hint="eastAsia" w:ascii="仿宋" w:hAnsi="仿宋" w:eastAsia="仿宋" w:cs="仿宋"/>
          <w:b/>
          <w:spacing w:val="8"/>
          <w:sz w:val="32"/>
          <w:szCs w:val="32"/>
          <w:highlight w:val="none"/>
          <w:lang w:val="en-US" w:eastAsia="zh-CN"/>
        </w:rPr>
        <w:t>将</w:t>
      </w:r>
      <w:r>
        <w:rPr>
          <w:rFonts w:hint="eastAsia" w:ascii="仿宋" w:hAnsi="仿宋" w:eastAsia="仿宋" w:cs="仿宋"/>
          <w:b/>
          <w:spacing w:val="8"/>
          <w:sz w:val="32"/>
          <w:szCs w:val="32"/>
          <w:highlight w:val="none"/>
          <w:lang w:val="en"/>
        </w:rPr>
        <w:t>“第一议题”制定</w:t>
      </w:r>
      <w:r>
        <w:rPr>
          <w:rFonts w:hint="eastAsia" w:ascii="仿宋" w:hAnsi="仿宋" w:eastAsia="仿宋" w:cs="仿宋"/>
          <w:b/>
          <w:spacing w:val="8"/>
          <w:sz w:val="32"/>
          <w:szCs w:val="32"/>
          <w:highlight w:val="none"/>
          <w:lang w:val="en-US" w:eastAsia="zh-CN"/>
        </w:rPr>
        <w:t>进</w:t>
      </w:r>
      <w:r>
        <w:rPr>
          <w:rFonts w:hint="eastAsia" w:ascii="仿宋" w:hAnsi="仿宋" w:eastAsia="仿宋" w:cs="仿宋"/>
          <w:b/>
          <w:spacing w:val="8"/>
          <w:sz w:val="32"/>
          <w:szCs w:val="32"/>
          <w:highlight w:val="none"/>
          <w:lang w:val="en"/>
        </w:rPr>
        <w:t>学习计划，</w:t>
      </w:r>
      <w:r>
        <w:rPr>
          <w:rFonts w:hint="eastAsia" w:ascii="仿宋" w:hAnsi="仿宋" w:eastAsia="仿宋" w:cs="仿宋"/>
          <w:b/>
          <w:spacing w:val="8"/>
          <w:sz w:val="32"/>
          <w:szCs w:val="32"/>
          <w:highlight w:val="none"/>
          <w:lang w:val="en-US" w:eastAsia="zh-CN"/>
        </w:rPr>
        <w:t>2025年召开党组会议10次，落实</w:t>
      </w:r>
      <w:r>
        <w:rPr>
          <w:rFonts w:hint="default" w:ascii="仿宋" w:hAnsi="仿宋" w:eastAsia="仿宋" w:cs="仿宋"/>
          <w:b/>
          <w:spacing w:val="8"/>
          <w:sz w:val="32"/>
          <w:szCs w:val="32"/>
          <w:highlight w:val="none"/>
          <w:lang w:val="en"/>
        </w:rPr>
        <w:t>“第一议题”</w:t>
      </w:r>
      <w:r>
        <w:rPr>
          <w:rFonts w:hint="eastAsia" w:ascii="仿宋" w:hAnsi="仿宋" w:eastAsia="仿宋" w:cs="仿宋"/>
          <w:b/>
          <w:spacing w:val="8"/>
          <w:sz w:val="32"/>
          <w:szCs w:val="32"/>
          <w:highlight w:val="none"/>
          <w:lang w:val="en-US" w:eastAsia="zh-CN"/>
        </w:rPr>
        <w:t>10次，</w:t>
      </w:r>
      <w:r>
        <w:rPr>
          <w:rFonts w:hint="eastAsia" w:ascii="仿宋" w:hAnsi="仿宋" w:eastAsia="仿宋" w:cs="仿宋"/>
          <w:b/>
          <w:spacing w:val="8"/>
          <w:sz w:val="32"/>
          <w:szCs w:val="32"/>
          <w:highlight w:val="none"/>
          <w:lang w:val="en"/>
        </w:rPr>
        <w:t>深入学习习近平新时代中国特色社会主义思想和党的</w:t>
      </w:r>
      <w:r>
        <w:rPr>
          <w:rFonts w:hint="eastAsia" w:ascii="仿宋" w:hAnsi="仿宋" w:eastAsia="仿宋" w:cs="仿宋"/>
          <w:b/>
          <w:spacing w:val="8"/>
          <w:sz w:val="32"/>
          <w:szCs w:val="32"/>
          <w:highlight w:val="none"/>
          <w:lang w:val="en-US" w:eastAsia="zh-CN"/>
        </w:rPr>
        <w:t>二十</w:t>
      </w:r>
      <w:r>
        <w:rPr>
          <w:rFonts w:hint="eastAsia" w:ascii="仿宋" w:hAnsi="仿宋" w:eastAsia="仿宋" w:cs="仿宋"/>
          <w:b/>
          <w:spacing w:val="8"/>
          <w:sz w:val="32"/>
          <w:szCs w:val="32"/>
          <w:highlight w:val="none"/>
          <w:lang w:val="en"/>
        </w:rPr>
        <w:t>大及</w:t>
      </w:r>
      <w:r>
        <w:rPr>
          <w:rFonts w:hint="eastAsia" w:ascii="仿宋" w:hAnsi="仿宋" w:eastAsia="仿宋" w:cs="仿宋"/>
          <w:b/>
          <w:spacing w:val="8"/>
          <w:sz w:val="32"/>
          <w:szCs w:val="32"/>
          <w:highlight w:val="none"/>
          <w:lang w:val="en-US" w:eastAsia="zh-CN"/>
        </w:rPr>
        <w:t>二十</w:t>
      </w:r>
      <w:r>
        <w:rPr>
          <w:rFonts w:hint="eastAsia" w:ascii="仿宋" w:hAnsi="仿宋" w:eastAsia="仿宋" w:cs="仿宋"/>
          <w:b/>
          <w:spacing w:val="8"/>
          <w:sz w:val="32"/>
          <w:szCs w:val="32"/>
          <w:highlight w:val="none"/>
          <w:lang w:val="en"/>
        </w:rPr>
        <w:t>届二中、三中、四中全会精神</w:t>
      </w:r>
      <w:r>
        <w:rPr>
          <w:rFonts w:hint="eastAsia" w:ascii="仿宋" w:hAnsi="仿宋" w:eastAsia="仿宋" w:cs="仿宋"/>
          <w:b/>
          <w:spacing w:val="8"/>
          <w:sz w:val="32"/>
          <w:szCs w:val="32"/>
          <w:highlight w:val="none"/>
          <w:lang w:val="en" w:eastAsia="zh-CN"/>
        </w:rPr>
        <w:t>，进一步增强“四个意识”、坚定“四个自信”、做到“两个维护”，</w:t>
      </w:r>
      <w:r>
        <w:rPr>
          <w:rFonts w:hint="eastAsia" w:ascii="仿宋" w:hAnsi="仿宋" w:eastAsia="仿宋" w:cs="仿宋"/>
          <w:b/>
          <w:spacing w:val="8"/>
          <w:sz w:val="32"/>
          <w:szCs w:val="32"/>
          <w:highlight w:val="none"/>
          <w:lang w:val="en"/>
        </w:rPr>
        <w:t>聚焦习近平总书记重要讲话、重要指示精神，做到及时跟进、精准把握</w:t>
      </w:r>
      <w:r>
        <w:rPr>
          <w:rFonts w:hint="eastAsia" w:ascii="仿宋" w:hAnsi="仿宋" w:eastAsia="仿宋" w:cs="仿宋"/>
          <w:b/>
          <w:spacing w:val="8"/>
          <w:sz w:val="32"/>
          <w:szCs w:val="32"/>
          <w:highlight w:val="none"/>
          <w:lang w:val="en" w:eastAsia="zh-CN"/>
        </w:rPr>
        <w:t>；</w:t>
      </w:r>
      <w:r>
        <w:rPr>
          <w:rFonts w:hint="eastAsia" w:ascii="仿宋" w:hAnsi="仿宋" w:eastAsia="仿宋" w:cs="仿宋"/>
          <w:b/>
          <w:spacing w:val="8"/>
          <w:sz w:val="32"/>
          <w:szCs w:val="32"/>
          <w:highlight w:val="none"/>
          <w:lang w:val="en"/>
        </w:rPr>
        <w:t>已建立规范的会前流程</w:t>
      </w:r>
      <w:r>
        <w:rPr>
          <w:rFonts w:hint="eastAsia" w:ascii="仿宋" w:hAnsi="仿宋" w:eastAsia="仿宋" w:cs="仿宋"/>
          <w:b/>
          <w:spacing w:val="8"/>
          <w:sz w:val="32"/>
          <w:szCs w:val="32"/>
          <w:highlight w:val="none"/>
          <w:lang w:val="en" w:eastAsia="zh-CN"/>
        </w:rPr>
        <w:t>，</w:t>
      </w:r>
      <w:r>
        <w:rPr>
          <w:rFonts w:hint="eastAsia" w:ascii="仿宋" w:hAnsi="仿宋" w:eastAsia="仿宋" w:cs="仿宋"/>
          <w:b/>
          <w:spacing w:val="8"/>
          <w:sz w:val="32"/>
          <w:szCs w:val="32"/>
          <w:highlight w:val="none"/>
          <w:lang w:val="en"/>
        </w:rPr>
        <w:t>提前制定会议传达学习提纲，明确学习重点和思考方向，并提前发放给参会人员预学思考</w:t>
      </w:r>
      <w:r>
        <w:rPr>
          <w:rFonts w:hint="eastAsia" w:ascii="仿宋" w:hAnsi="仿宋" w:eastAsia="仿宋" w:cs="仿宋"/>
          <w:b/>
          <w:spacing w:val="8"/>
          <w:sz w:val="32"/>
          <w:szCs w:val="32"/>
          <w:highlight w:val="none"/>
          <w:lang w:val="en" w:eastAsia="zh-CN"/>
        </w:rPr>
        <w:t>；</w:t>
      </w:r>
      <w:r>
        <w:rPr>
          <w:rFonts w:hint="eastAsia" w:ascii="仿宋" w:hAnsi="仿宋" w:eastAsia="仿宋" w:cs="仿宋"/>
          <w:b/>
          <w:spacing w:val="8"/>
          <w:sz w:val="32"/>
          <w:szCs w:val="32"/>
          <w:highlight w:val="none"/>
          <w:lang w:val="en-US" w:eastAsia="zh-CN"/>
        </w:rPr>
        <w:t>新召开的党组会议</w:t>
      </w:r>
      <w:r>
        <w:rPr>
          <w:rFonts w:hint="eastAsia" w:ascii="仿宋" w:hAnsi="仿宋" w:eastAsia="仿宋" w:cs="仿宋"/>
          <w:b/>
          <w:spacing w:val="8"/>
          <w:sz w:val="32"/>
          <w:szCs w:val="32"/>
          <w:highlight w:val="none"/>
          <w:lang w:val="en" w:eastAsia="zh-CN"/>
        </w:rPr>
        <w:t>已严格按新流程组织学习，与会班子成员在领学后，均结合分管工作实际开展了深入研讨；</w:t>
      </w:r>
      <w:r>
        <w:rPr>
          <w:rFonts w:hint="eastAsia" w:ascii="仿宋" w:hAnsi="仿宋" w:eastAsia="仿宋" w:cs="仿宋"/>
          <w:b/>
          <w:spacing w:val="8"/>
          <w:sz w:val="32"/>
          <w:szCs w:val="32"/>
          <w:highlight w:val="none"/>
          <w:lang w:val="en"/>
        </w:rPr>
        <w:t>会议记录明确领学人、讨论要点等要素</w:t>
      </w:r>
      <w:r>
        <w:rPr>
          <w:rFonts w:hint="eastAsia" w:ascii="仿宋" w:hAnsi="仿宋" w:eastAsia="仿宋" w:cs="仿宋"/>
          <w:b/>
          <w:spacing w:val="8"/>
          <w:sz w:val="32"/>
          <w:szCs w:val="32"/>
          <w:highlight w:val="none"/>
          <w:lang w:val="en" w:eastAsia="zh-CN"/>
        </w:rPr>
        <w:t>，实现了学习过程的可追溯、可核查</w:t>
      </w:r>
      <w:r>
        <w:rPr>
          <w:rFonts w:hint="eastAsia" w:ascii="仿宋" w:hAnsi="仿宋" w:eastAsia="仿宋" w:cs="仿宋"/>
          <w:b/>
          <w:spacing w:val="8"/>
          <w:sz w:val="32"/>
          <w:szCs w:val="32"/>
          <w:highlight w:val="none"/>
          <w:lang w:val="en"/>
        </w:rPr>
        <w:t>。</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rPr>
      </w:pPr>
      <w:r>
        <w:rPr>
          <w:rFonts w:hint="eastAsia" w:ascii="仿宋" w:hAnsi="仿宋" w:eastAsia="仿宋" w:cs="仿宋"/>
          <w:b/>
          <w:spacing w:val="8"/>
          <w:sz w:val="32"/>
          <w:szCs w:val="32"/>
          <w:highlight w:val="none"/>
        </w:rPr>
        <w:t>2.履行职能责任不够到位。</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rPr>
      </w:pPr>
      <w:r>
        <w:rPr>
          <w:rFonts w:hint="eastAsia" w:ascii="仿宋" w:hAnsi="仿宋" w:eastAsia="仿宋" w:cs="仿宋"/>
          <w:b/>
          <w:spacing w:val="8"/>
          <w:sz w:val="32"/>
          <w:szCs w:val="32"/>
          <w:highlight w:val="none"/>
        </w:rPr>
        <w:t>（2）消防安全设施管理不规范。经下沉了解发现问题：个别消防设施未落实定期维护与更新制度，出现5处灭火器失效，1处消防栓锈蚀且有杂物，2处消防栓箱内无灭火器，1处消防栓箱有易燃物，此外，食堂排水渠内残留烟头。</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
        </w:rPr>
        <w:t>①</w:t>
      </w:r>
      <w:r>
        <w:rPr>
          <w:rFonts w:hint="eastAsia" w:ascii="仿宋" w:hAnsi="仿宋" w:eastAsia="仿宋" w:cs="仿宋"/>
          <w:b/>
          <w:spacing w:val="8"/>
          <w:sz w:val="32"/>
          <w:szCs w:val="32"/>
          <w:highlight w:val="none"/>
        </w:rPr>
        <w:t>行政办公楼消防系统全面维修维护。区机管中心</w:t>
      </w:r>
      <w:r>
        <w:rPr>
          <w:rFonts w:hint="eastAsia" w:ascii="仿宋" w:hAnsi="仿宋" w:eastAsia="仿宋" w:cs="仿宋"/>
          <w:b/>
          <w:spacing w:val="8"/>
          <w:sz w:val="32"/>
          <w:szCs w:val="32"/>
          <w:highlight w:val="none"/>
          <w:lang w:val="en-US" w:eastAsia="zh-CN"/>
        </w:rPr>
        <w:t>于2025年6月</w:t>
      </w:r>
      <w:r>
        <w:rPr>
          <w:rFonts w:hint="eastAsia" w:ascii="仿宋" w:hAnsi="仿宋" w:eastAsia="仿宋" w:cs="仿宋"/>
          <w:b/>
          <w:spacing w:val="8"/>
          <w:sz w:val="32"/>
          <w:szCs w:val="32"/>
          <w:highlight w:val="none"/>
        </w:rPr>
        <w:t>组织专业力量对区政府行政办公楼消防设施实施了一次全面的维修与升级</w:t>
      </w:r>
      <w:r>
        <w:rPr>
          <w:rFonts w:hint="eastAsia" w:ascii="仿宋" w:hAnsi="仿宋" w:eastAsia="仿宋" w:cs="仿宋"/>
          <w:b/>
          <w:spacing w:val="8"/>
          <w:sz w:val="32"/>
          <w:szCs w:val="32"/>
          <w:highlight w:val="none"/>
          <w:lang w:val="en-US" w:eastAsia="zh-CN"/>
        </w:rPr>
        <w:t>工作</w:t>
      </w:r>
      <w:r>
        <w:rPr>
          <w:rFonts w:hint="eastAsia" w:ascii="仿宋" w:hAnsi="仿宋" w:eastAsia="仿宋" w:cs="仿宋"/>
          <w:b/>
          <w:spacing w:val="8"/>
          <w:sz w:val="32"/>
          <w:szCs w:val="32"/>
          <w:highlight w:val="none"/>
          <w:lang w:eastAsia="zh-CN"/>
        </w:rPr>
        <w:t>。</w:t>
      </w:r>
      <w:r>
        <w:rPr>
          <w:rFonts w:hint="eastAsia" w:ascii="仿宋" w:hAnsi="仿宋" w:eastAsia="仿宋" w:cs="仿宋"/>
          <w:b/>
          <w:spacing w:val="8"/>
          <w:sz w:val="32"/>
          <w:szCs w:val="32"/>
          <w:highlight w:val="none"/>
          <w:lang w:val="en-US" w:eastAsia="zh-CN"/>
        </w:rPr>
        <w:t>具体包括：</w:t>
      </w:r>
      <w:r>
        <w:rPr>
          <w:rFonts w:hint="eastAsia" w:ascii="仿宋" w:hAnsi="仿宋" w:eastAsia="仿宋" w:cs="仿宋"/>
          <w:b/>
          <w:spacing w:val="8"/>
          <w:sz w:val="32"/>
          <w:szCs w:val="32"/>
          <w:highlight w:val="none"/>
        </w:rPr>
        <w:t>消防供水系统已完成全面升级。已更换长达1500米的老化消防管道、155套消火栓箱及配套水龙带枪头，并新增4台消防泵及2个控制柜。通过对管网的优化布局，消防水系统现已实现更合理的覆盖与更稳定</w:t>
      </w:r>
      <w:r>
        <w:rPr>
          <w:rFonts w:hint="eastAsia" w:ascii="仿宋" w:hAnsi="仿宋" w:eastAsia="仿宋" w:cs="仿宋"/>
          <w:b/>
          <w:spacing w:val="8"/>
          <w:sz w:val="32"/>
          <w:szCs w:val="32"/>
          <w:highlight w:val="none"/>
          <w:lang w:eastAsia="zh-CN"/>
        </w:rPr>
        <w:t>地</w:t>
      </w:r>
      <w:r>
        <w:rPr>
          <w:rFonts w:hint="eastAsia" w:ascii="仿宋" w:hAnsi="仿宋" w:eastAsia="仿宋" w:cs="仿宋"/>
          <w:b/>
          <w:spacing w:val="8"/>
          <w:sz w:val="32"/>
          <w:szCs w:val="32"/>
          <w:highlight w:val="none"/>
        </w:rPr>
        <w:t>运行。</w:t>
      </w:r>
      <w:r>
        <w:rPr>
          <w:rFonts w:hint="eastAsia" w:ascii="仿宋" w:hAnsi="仿宋" w:eastAsia="仿宋" w:cs="仿宋"/>
          <w:b/>
          <w:spacing w:val="8"/>
          <w:sz w:val="32"/>
          <w:szCs w:val="32"/>
          <w:highlight w:val="none"/>
          <w:lang w:val="en-US" w:eastAsia="zh-CN"/>
        </w:rPr>
        <w:t>以及</w:t>
      </w:r>
      <w:r>
        <w:rPr>
          <w:rFonts w:hint="eastAsia" w:ascii="仿宋" w:hAnsi="仿宋" w:eastAsia="仿宋" w:cs="仿宋"/>
          <w:b/>
          <w:spacing w:val="8"/>
          <w:sz w:val="32"/>
          <w:szCs w:val="32"/>
          <w:highlight w:val="none"/>
        </w:rPr>
        <w:t>火灾报警系统</w:t>
      </w:r>
      <w:r>
        <w:rPr>
          <w:rFonts w:hint="eastAsia" w:ascii="仿宋" w:hAnsi="仿宋" w:eastAsia="仿宋" w:cs="仿宋"/>
          <w:b/>
          <w:spacing w:val="8"/>
          <w:sz w:val="32"/>
          <w:szCs w:val="32"/>
          <w:highlight w:val="none"/>
          <w:lang w:val="en-US" w:eastAsia="zh-CN"/>
        </w:rPr>
        <w:t>的</w:t>
      </w:r>
      <w:r>
        <w:rPr>
          <w:rFonts w:hint="eastAsia" w:ascii="仿宋" w:hAnsi="仿宋" w:eastAsia="仿宋" w:cs="仿宋"/>
          <w:b/>
          <w:spacing w:val="8"/>
          <w:sz w:val="32"/>
          <w:szCs w:val="32"/>
          <w:highlight w:val="none"/>
        </w:rPr>
        <w:t>整体更新。已替换950个烟感探测器、120个温感探测器，并增设70个手动消防报警器、155个消火栓报警器及19个火灾显示盘，构建了更完善的感知网络。系统核心已配备1台新型消防主机及22个接线箱，通过重新敷设7000米系统配线，实现了各点位的高效联动。此举显著提升了火灾预警的准确性与响应及时性</w:t>
      </w:r>
      <w:r>
        <w:rPr>
          <w:rFonts w:hint="eastAsia" w:ascii="仿宋" w:hAnsi="仿宋" w:eastAsia="仿宋" w:cs="仿宋"/>
          <w:b/>
          <w:spacing w:val="8"/>
          <w:sz w:val="32"/>
          <w:szCs w:val="32"/>
          <w:highlight w:val="none"/>
          <w:lang w:eastAsia="zh-CN"/>
        </w:rPr>
        <w:t>；</w:t>
      </w:r>
      <w:r>
        <w:rPr>
          <w:rFonts w:hint="eastAsia" w:ascii="仿宋" w:hAnsi="仿宋" w:eastAsia="仿宋" w:cs="仿宋"/>
          <w:b/>
          <w:spacing w:val="8"/>
          <w:sz w:val="32"/>
          <w:szCs w:val="32"/>
          <w:highlight w:val="none"/>
          <w:lang w:val="en"/>
        </w:rPr>
        <w:t>②</w:t>
      </w:r>
      <w:r>
        <w:rPr>
          <w:rFonts w:hint="eastAsia" w:ascii="仿宋" w:hAnsi="仿宋" w:eastAsia="仿宋" w:cs="仿宋"/>
          <w:b/>
          <w:spacing w:val="8"/>
          <w:sz w:val="32"/>
          <w:szCs w:val="32"/>
          <w:highlight w:val="none"/>
          <w:lang w:val="en-US" w:eastAsia="zh-CN"/>
        </w:rPr>
        <w:t>已于2025年7月对办公楼内所有灭火器进行了统一的年度检测与药剂更换（加粉）工作，确保了每具灭火器均压力正常、效能完好，符合安全规定</w:t>
      </w:r>
      <w:r>
        <w:rPr>
          <w:rFonts w:hint="eastAsia" w:ascii="仿宋" w:hAnsi="仿宋" w:eastAsia="仿宋" w:cs="仿宋"/>
          <w:b/>
          <w:spacing w:val="8"/>
          <w:sz w:val="32"/>
          <w:szCs w:val="32"/>
          <w:highlight w:val="none"/>
          <w:lang w:eastAsia="zh-CN"/>
        </w:rPr>
        <w:t>；</w:t>
      </w:r>
      <w:r>
        <w:rPr>
          <w:rFonts w:hint="eastAsia" w:ascii="仿宋" w:hAnsi="仿宋" w:eastAsia="仿宋" w:cs="仿宋"/>
          <w:b/>
          <w:spacing w:val="8"/>
          <w:sz w:val="32"/>
          <w:szCs w:val="32"/>
          <w:highlight w:val="none"/>
          <w:lang w:val="en"/>
        </w:rPr>
        <w:t>③</w:t>
      </w:r>
      <w:r>
        <w:rPr>
          <w:rFonts w:hint="eastAsia" w:ascii="仿宋" w:hAnsi="仿宋" w:eastAsia="仿宋" w:cs="仿宋"/>
          <w:b/>
          <w:spacing w:val="8"/>
          <w:sz w:val="32"/>
          <w:szCs w:val="32"/>
          <w:highlight w:val="none"/>
          <w:lang w:val="en-US" w:eastAsia="zh-CN"/>
        </w:rPr>
        <w:t>已于2025年7月</w:t>
      </w:r>
      <w:r>
        <w:rPr>
          <w:rFonts w:hint="eastAsia" w:ascii="仿宋" w:hAnsi="仿宋" w:eastAsia="仿宋" w:cs="仿宋"/>
          <w:b/>
          <w:spacing w:val="8"/>
          <w:sz w:val="32"/>
          <w:szCs w:val="32"/>
          <w:highlight w:val="none"/>
        </w:rPr>
        <w:t>制作并发放消防安全资料，对工作人员组织开展消防安全警示教育活动</w:t>
      </w:r>
      <w:r>
        <w:rPr>
          <w:rFonts w:hint="eastAsia" w:ascii="仿宋" w:hAnsi="仿宋" w:eastAsia="仿宋" w:cs="仿宋"/>
          <w:b/>
          <w:spacing w:val="8"/>
          <w:sz w:val="32"/>
          <w:szCs w:val="32"/>
          <w:highlight w:val="none"/>
          <w:lang w:eastAsia="zh-CN"/>
        </w:rPr>
        <w:t>，</w:t>
      </w:r>
      <w:r>
        <w:rPr>
          <w:rFonts w:hint="eastAsia" w:ascii="仿宋" w:hAnsi="仿宋" w:eastAsia="仿宋" w:cs="仿宋"/>
          <w:b/>
          <w:spacing w:val="8"/>
          <w:sz w:val="32"/>
          <w:szCs w:val="32"/>
          <w:highlight w:val="none"/>
        </w:rPr>
        <w:t>通过案例讲解与实际操作，有效增强了工作人员的防火安全意识与自救互救能力。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5" w:firstLineChars="200"/>
        <w:textAlignment w:val="auto"/>
        <w:rPr>
          <w:rFonts w:hint="eastAsia" w:ascii="方正仿宋_GBK" w:hAnsi="方正仿宋_GBK" w:eastAsia="方正仿宋_GBK" w:cs="方正仿宋_GBK"/>
          <w:b/>
          <w:spacing w:val="23"/>
          <w:sz w:val="32"/>
          <w:szCs w:val="32"/>
          <w:highlight w:val="none"/>
        </w:rPr>
      </w:pPr>
      <w:r>
        <w:rPr>
          <w:rFonts w:hint="eastAsia" w:ascii="仿宋" w:hAnsi="仿宋" w:eastAsia="仿宋" w:cs="仿宋"/>
          <w:b/>
          <w:spacing w:val="23"/>
          <w:kern w:val="2"/>
          <w:sz w:val="32"/>
          <w:szCs w:val="32"/>
          <w:highlight w:val="none"/>
          <w:lang w:val="en" w:eastAsia="zh-CN" w:bidi="ar"/>
        </w:rPr>
        <w:t>（</w:t>
      </w:r>
      <w:r>
        <w:rPr>
          <w:rFonts w:hint="eastAsia" w:ascii="仿宋" w:hAnsi="仿宋" w:eastAsia="仿宋" w:cs="仿宋"/>
          <w:b/>
          <w:spacing w:val="23"/>
          <w:kern w:val="2"/>
          <w:sz w:val="32"/>
          <w:szCs w:val="32"/>
          <w:highlight w:val="none"/>
          <w:lang w:val="en-US" w:eastAsia="zh-CN" w:bidi="ar"/>
        </w:rPr>
        <w:t>3</w:t>
      </w:r>
      <w:r>
        <w:rPr>
          <w:rFonts w:hint="eastAsia" w:ascii="仿宋" w:hAnsi="仿宋" w:eastAsia="仿宋" w:cs="仿宋"/>
          <w:b/>
          <w:spacing w:val="23"/>
          <w:kern w:val="2"/>
          <w:sz w:val="32"/>
          <w:szCs w:val="32"/>
          <w:highlight w:val="none"/>
          <w:lang w:val="en" w:eastAsia="zh-CN" w:bidi="ar"/>
        </w:rPr>
        <w:t>）</w:t>
      </w:r>
      <w:r>
        <w:rPr>
          <w:rFonts w:hint="eastAsia" w:ascii="仿宋" w:hAnsi="仿宋" w:eastAsia="仿宋" w:cs="仿宋"/>
          <w:b/>
          <w:spacing w:val="8"/>
          <w:sz w:val="32"/>
          <w:szCs w:val="32"/>
          <w:highlight w:val="none"/>
        </w:rPr>
        <w:t>“三定”方案落实不细。没有将“三定”方案中关于应急管理的要求细化和落地，缺少《突发公共卫生工作应急预案》，导致突发公共卫生事件时缺乏具体的制度依据和操作流程。</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
        </w:rPr>
        <w:t>①</w:t>
      </w:r>
      <w:r>
        <w:rPr>
          <w:rFonts w:hint="eastAsia" w:ascii="仿宋" w:hAnsi="仿宋" w:eastAsia="仿宋" w:cs="仿宋"/>
          <w:b/>
          <w:spacing w:val="8"/>
          <w:sz w:val="32"/>
          <w:szCs w:val="32"/>
          <w:highlight w:val="none"/>
          <w:lang w:val="en-US" w:eastAsia="zh-CN"/>
        </w:rPr>
        <w:t>区机管中心结合工作实际与服务要求，已于2025年6月</w:t>
      </w:r>
      <w:r>
        <w:rPr>
          <w:rFonts w:hint="eastAsia" w:ascii="仿宋" w:hAnsi="仿宋" w:eastAsia="仿宋" w:cs="仿宋"/>
          <w:b/>
          <w:spacing w:val="8"/>
          <w:sz w:val="32"/>
          <w:szCs w:val="32"/>
          <w:highlight w:val="none"/>
        </w:rPr>
        <w:t>组织指导第三方餐饮服务公司编制完成</w:t>
      </w:r>
      <w:r>
        <w:rPr>
          <w:rFonts w:hint="eastAsia" w:ascii="仿宋" w:hAnsi="仿宋" w:eastAsia="仿宋" w:cs="仿宋"/>
          <w:b/>
          <w:spacing w:val="8"/>
          <w:sz w:val="32"/>
          <w:szCs w:val="32"/>
          <w:highlight w:val="none"/>
          <w:lang w:val="en-US" w:eastAsia="zh-CN"/>
        </w:rPr>
        <w:t>了</w:t>
      </w:r>
      <w:r>
        <w:rPr>
          <w:rFonts w:hint="eastAsia" w:ascii="仿宋" w:hAnsi="仿宋" w:eastAsia="仿宋" w:cs="仿宋"/>
          <w:b/>
          <w:spacing w:val="8"/>
          <w:sz w:val="32"/>
          <w:szCs w:val="32"/>
          <w:highlight w:val="none"/>
        </w:rPr>
        <w:t>《宽城区政府机关食堂突发情况应急预案》，预案明确</w:t>
      </w:r>
      <w:r>
        <w:rPr>
          <w:rFonts w:hint="eastAsia" w:ascii="仿宋" w:hAnsi="仿宋" w:eastAsia="仿宋" w:cs="仿宋"/>
          <w:b/>
          <w:spacing w:val="8"/>
          <w:sz w:val="32"/>
          <w:szCs w:val="32"/>
          <w:highlight w:val="none"/>
          <w:lang w:val="en-US" w:eastAsia="zh-CN"/>
        </w:rPr>
        <w:t>了</w:t>
      </w:r>
      <w:r>
        <w:rPr>
          <w:rFonts w:hint="eastAsia" w:ascii="仿宋" w:hAnsi="仿宋" w:eastAsia="仿宋" w:cs="仿宋"/>
          <w:b/>
          <w:spacing w:val="8"/>
          <w:sz w:val="32"/>
          <w:szCs w:val="32"/>
          <w:highlight w:val="none"/>
        </w:rPr>
        <w:t>应急响应、物资调配、信息报告等全流程操作标准</w:t>
      </w:r>
      <w:r>
        <w:rPr>
          <w:rFonts w:hint="eastAsia" w:ascii="仿宋" w:hAnsi="仿宋" w:eastAsia="仿宋" w:cs="仿宋"/>
          <w:b/>
          <w:spacing w:val="8"/>
          <w:sz w:val="32"/>
          <w:szCs w:val="32"/>
          <w:highlight w:val="none"/>
          <w:lang w:eastAsia="zh-CN"/>
        </w:rPr>
        <w:t>，</w:t>
      </w:r>
      <w:r>
        <w:rPr>
          <w:rFonts w:hint="eastAsia" w:ascii="仿宋" w:hAnsi="仿宋" w:eastAsia="仿宋" w:cs="仿宋"/>
          <w:b/>
          <w:spacing w:val="8"/>
          <w:sz w:val="32"/>
          <w:szCs w:val="32"/>
          <w:highlight w:val="none"/>
        </w:rPr>
        <w:t>为高效、规范处置食堂突发情况提供了明确依据；</w:t>
      </w:r>
      <w:r>
        <w:rPr>
          <w:rFonts w:hint="eastAsia" w:ascii="仿宋" w:hAnsi="仿宋" w:eastAsia="仿宋" w:cs="仿宋"/>
          <w:b/>
          <w:spacing w:val="8"/>
          <w:sz w:val="32"/>
          <w:szCs w:val="32"/>
          <w:highlight w:val="none"/>
          <w:lang w:val="en"/>
        </w:rPr>
        <w:t>②同步开展的监督管理工作已落实</w:t>
      </w:r>
      <w:r>
        <w:rPr>
          <w:rFonts w:hint="eastAsia" w:ascii="仿宋" w:hAnsi="仿宋" w:eastAsia="仿宋" w:cs="仿宋"/>
          <w:b/>
          <w:spacing w:val="8"/>
          <w:sz w:val="32"/>
          <w:szCs w:val="32"/>
          <w:highlight w:val="none"/>
          <w:lang w:val="en" w:eastAsia="zh-CN"/>
        </w:rPr>
        <w:t>，</w:t>
      </w:r>
      <w:r>
        <w:rPr>
          <w:rFonts w:hint="eastAsia" w:ascii="仿宋" w:hAnsi="仿宋" w:eastAsia="仿宋" w:cs="仿宋"/>
          <w:b/>
          <w:spacing w:val="8"/>
          <w:sz w:val="32"/>
          <w:szCs w:val="32"/>
          <w:highlight w:val="none"/>
          <w:lang w:val="en-US" w:eastAsia="zh-CN"/>
        </w:rPr>
        <w:t>通过</w:t>
      </w:r>
      <w:r>
        <w:rPr>
          <w:rFonts w:hint="eastAsia" w:ascii="仿宋" w:hAnsi="仿宋" w:eastAsia="仿宋" w:cs="仿宋"/>
          <w:b/>
          <w:spacing w:val="8"/>
          <w:sz w:val="32"/>
          <w:szCs w:val="32"/>
          <w:highlight w:val="none"/>
        </w:rPr>
        <w:t>与三方餐饮公司</w:t>
      </w:r>
      <w:r>
        <w:rPr>
          <w:rFonts w:hint="eastAsia" w:ascii="仿宋" w:hAnsi="仿宋" w:eastAsia="仿宋" w:cs="仿宋"/>
          <w:b/>
          <w:spacing w:val="8"/>
          <w:sz w:val="32"/>
          <w:szCs w:val="32"/>
          <w:highlight w:val="none"/>
          <w:lang w:val="en-US" w:eastAsia="zh-CN"/>
        </w:rPr>
        <w:t>的专项</w:t>
      </w:r>
      <w:r>
        <w:rPr>
          <w:rFonts w:hint="eastAsia" w:ascii="仿宋" w:hAnsi="仿宋" w:eastAsia="仿宋" w:cs="仿宋"/>
          <w:b/>
          <w:spacing w:val="8"/>
          <w:sz w:val="32"/>
          <w:szCs w:val="32"/>
          <w:highlight w:val="none"/>
        </w:rPr>
        <w:t>沟通，加强监督管理，强化制度执行能力</w:t>
      </w:r>
      <w:r>
        <w:rPr>
          <w:rFonts w:hint="eastAsia" w:ascii="仿宋" w:hAnsi="仿宋" w:eastAsia="仿宋" w:cs="仿宋"/>
          <w:b/>
          <w:spacing w:val="8"/>
          <w:sz w:val="32"/>
          <w:szCs w:val="32"/>
          <w:highlight w:val="none"/>
          <w:lang w:eastAsia="zh-CN"/>
        </w:rPr>
        <w:t>，</w:t>
      </w:r>
      <w:r>
        <w:rPr>
          <w:rFonts w:hint="eastAsia" w:ascii="仿宋" w:hAnsi="仿宋" w:eastAsia="仿宋" w:cs="仿宋"/>
          <w:b/>
          <w:spacing w:val="8"/>
          <w:sz w:val="32"/>
          <w:szCs w:val="32"/>
          <w:highlight w:val="none"/>
        </w:rPr>
        <w:t>定期对公共卫生应急管理工作开展督导检查，</w:t>
      </w:r>
      <w:r>
        <w:rPr>
          <w:rFonts w:hint="eastAsia" w:ascii="仿宋" w:hAnsi="仿宋" w:eastAsia="仿宋" w:cs="仿宋"/>
          <w:b/>
          <w:spacing w:val="8"/>
          <w:sz w:val="32"/>
          <w:szCs w:val="32"/>
          <w:highlight w:val="none"/>
          <w:lang w:val="en-US" w:eastAsia="zh-CN"/>
        </w:rPr>
        <w:t>以</w:t>
      </w:r>
      <w:r>
        <w:rPr>
          <w:rFonts w:hint="eastAsia" w:ascii="仿宋" w:hAnsi="仿宋" w:eastAsia="仿宋" w:cs="仿宋"/>
          <w:b/>
          <w:spacing w:val="8"/>
          <w:sz w:val="32"/>
          <w:szCs w:val="32"/>
          <w:highlight w:val="none"/>
        </w:rPr>
        <w:t>常态化巡查</w:t>
      </w:r>
      <w:r>
        <w:rPr>
          <w:rFonts w:hint="eastAsia" w:ascii="仿宋" w:hAnsi="仿宋" w:eastAsia="仿宋" w:cs="仿宋"/>
          <w:b/>
          <w:spacing w:val="8"/>
          <w:sz w:val="32"/>
          <w:szCs w:val="32"/>
          <w:highlight w:val="none"/>
          <w:lang w:val="en-US" w:eastAsia="zh-CN"/>
        </w:rPr>
        <w:t>确</w:t>
      </w:r>
      <w:r>
        <w:rPr>
          <w:rFonts w:hint="eastAsia" w:ascii="仿宋" w:hAnsi="仿宋" w:eastAsia="仿宋" w:cs="仿宋"/>
          <w:b/>
          <w:spacing w:val="8"/>
          <w:sz w:val="32"/>
          <w:szCs w:val="32"/>
          <w:highlight w:val="none"/>
        </w:rPr>
        <w:t>保“三定”方案要求</w:t>
      </w:r>
      <w:r>
        <w:rPr>
          <w:rFonts w:hint="eastAsia" w:ascii="仿宋" w:hAnsi="仿宋" w:eastAsia="仿宋" w:cs="仿宋"/>
          <w:b/>
          <w:spacing w:val="8"/>
          <w:sz w:val="32"/>
          <w:szCs w:val="32"/>
          <w:highlight w:val="none"/>
          <w:lang w:val="en-US" w:eastAsia="zh-CN"/>
        </w:rPr>
        <w:t>得到</w:t>
      </w:r>
      <w:r>
        <w:rPr>
          <w:rFonts w:hint="eastAsia" w:ascii="仿宋" w:hAnsi="仿宋" w:eastAsia="仿宋" w:cs="仿宋"/>
          <w:b/>
          <w:spacing w:val="8"/>
          <w:sz w:val="32"/>
          <w:szCs w:val="32"/>
          <w:highlight w:val="none"/>
        </w:rPr>
        <w:t>全面落实，切实提升突发公共卫生事件应对水平。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5" w:firstLineChars="200"/>
        <w:textAlignment w:val="auto"/>
        <w:rPr>
          <w:rFonts w:hint="eastAsia" w:ascii="方正仿宋_GBK" w:hAnsi="方正仿宋_GBK" w:eastAsia="方正仿宋_GBK" w:cs="方正仿宋_GBK"/>
          <w:b/>
          <w:spacing w:val="23"/>
          <w:sz w:val="32"/>
          <w:szCs w:val="32"/>
          <w:highlight w:val="none"/>
        </w:rPr>
      </w:pPr>
      <w:r>
        <w:rPr>
          <w:rFonts w:hint="eastAsia" w:ascii="方正仿宋_GBK" w:hAnsi="方正仿宋_GBK" w:eastAsia="方正仿宋_GBK" w:cs="方正仿宋_GBK"/>
          <w:b/>
          <w:spacing w:val="23"/>
          <w:kern w:val="2"/>
          <w:sz w:val="32"/>
          <w:szCs w:val="32"/>
          <w:lang w:val="en-US" w:eastAsia="zh-CN" w:bidi="ar-SA"/>
        </w:rPr>
        <w:t>（4）</w:t>
      </w:r>
      <w:r>
        <w:rPr>
          <w:rFonts w:hint="eastAsia" w:ascii="仿宋" w:hAnsi="仿宋" w:eastAsia="仿宋" w:cs="仿宋"/>
          <w:b/>
          <w:spacing w:val="8"/>
          <w:sz w:val="32"/>
          <w:szCs w:val="32"/>
          <w:highlight w:val="none"/>
        </w:rPr>
        <w:t>车辆管理制度执行不到位。车辆管理不规范。车辆管理未按照《吉林省党政机关公务用车管理办法》第二十三条规定，</w:t>
      </w:r>
      <w:r>
        <w:rPr>
          <w:rFonts w:hint="eastAsia" w:ascii="仿宋" w:hAnsi="仿宋" w:eastAsia="仿宋" w:cs="仿宋"/>
          <w:b/>
          <w:spacing w:val="8"/>
          <w:sz w:val="32"/>
          <w:szCs w:val="32"/>
          <w:highlight w:val="none"/>
          <w:lang w:eastAsia="zh-CN"/>
        </w:rPr>
        <w:t>将在</w:t>
      </w:r>
      <w:r>
        <w:rPr>
          <w:rFonts w:hint="eastAsia" w:ascii="仿宋" w:hAnsi="仿宋" w:eastAsia="仿宋" w:cs="仿宋"/>
          <w:b/>
          <w:spacing w:val="8"/>
          <w:sz w:val="32"/>
          <w:szCs w:val="32"/>
          <w:highlight w:val="none"/>
        </w:rPr>
        <w:t>公务用车管理台账内列明用车事由、地点、里程、油耗等信息。</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
        </w:rPr>
        <w:t>完善</w:t>
      </w:r>
      <w:r>
        <w:rPr>
          <w:rFonts w:hint="eastAsia" w:ascii="仿宋" w:hAnsi="仿宋" w:eastAsia="仿宋" w:cs="仿宋"/>
          <w:b/>
          <w:spacing w:val="8"/>
          <w:sz w:val="32"/>
          <w:szCs w:val="32"/>
          <w:highlight w:val="none"/>
          <w:lang w:val="en-US" w:eastAsia="zh-CN"/>
        </w:rPr>
        <w:t>细化</w:t>
      </w:r>
      <w:r>
        <w:rPr>
          <w:rFonts w:hint="eastAsia" w:ascii="仿宋" w:hAnsi="仿宋" w:eastAsia="仿宋" w:cs="仿宋"/>
          <w:b/>
          <w:spacing w:val="8"/>
          <w:sz w:val="32"/>
          <w:szCs w:val="32"/>
          <w:highlight w:val="none"/>
          <w:lang w:val="en"/>
        </w:rPr>
        <w:t>公车管理</w:t>
      </w:r>
      <w:r>
        <w:rPr>
          <w:rFonts w:hint="eastAsia" w:ascii="仿宋" w:hAnsi="仿宋" w:eastAsia="仿宋" w:cs="仿宋"/>
          <w:b/>
          <w:spacing w:val="8"/>
          <w:sz w:val="32"/>
          <w:szCs w:val="32"/>
          <w:highlight w:val="none"/>
          <w:lang w:val="en-US" w:eastAsia="zh-CN"/>
        </w:rPr>
        <w:t>流程</w:t>
      </w:r>
      <w:r>
        <w:rPr>
          <w:rFonts w:hint="eastAsia" w:ascii="仿宋" w:hAnsi="仿宋" w:eastAsia="仿宋" w:cs="仿宋"/>
          <w:b/>
          <w:spacing w:val="8"/>
          <w:sz w:val="32"/>
          <w:szCs w:val="32"/>
          <w:highlight w:val="none"/>
          <w:lang w:val="en"/>
        </w:rPr>
        <w:t>，进一步细化台账内容，对公务用车的信息进行更加详细的采集</w:t>
      </w:r>
      <w:r>
        <w:rPr>
          <w:rFonts w:hint="eastAsia" w:ascii="仿宋" w:hAnsi="仿宋" w:eastAsia="仿宋" w:cs="仿宋"/>
          <w:b/>
          <w:spacing w:val="8"/>
          <w:sz w:val="32"/>
          <w:szCs w:val="32"/>
          <w:highlight w:val="none"/>
          <w:lang w:val="en" w:eastAsia="zh-CN"/>
        </w:rPr>
        <w:t>、</w:t>
      </w:r>
      <w:r>
        <w:rPr>
          <w:rFonts w:hint="eastAsia" w:ascii="仿宋" w:hAnsi="仿宋" w:eastAsia="仿宋" w:cs="仿宋"/>
          <w:b/>
          <w:spacing w:val="8"/>
          <w:sz w:val="32"/>
          <w:szCs w:val="32"/>
          <w:highlight w:val="none"/>
          <w:lang w:val="en"/>
        </w:rPr>
        <w:t>录入（</w:t>
      </w:r>
      <w:r>
        <w:rPr>
          <w:rFonts w:hint="eastAsia" w:ascii="仿宋" w:hAnsi="仿宋" w:eastAsia="仿宋" w:cs="仿宋"/>
          <w:b/>
          <w:spacing w:val="8"/>
          <w:sz w:val="32"/>
          <w:szCs w:val="32"/>
          <w:highlight w:val="none"/>
          <w:lang w:val="en-US" w:eastAsia="zh-CN"/>
        </w:rPr>
        <w:t>完善固定了</w:t>
      </w:r>
      <w:r>
        <w:rPr>
          <w:rFonts w:hint="eastAsia" w:ascii="仿宋" w:hAnsi="仿宋" w:eastAsia="仿宋" w:cs="仿宋"/>
          <w:b/>
          <w:spacing w:val="8"/>
          <w:sz w:val="32"/>
          <w:szCs w:val="32"/>
          <w:highlight w:val="none"/>
          <w:lang w:val="en"/>
        </w:rPr>
        <w:t>用车事由，地点，里程，油耗等关键信息字段），</w:t>
      </w:r>
      <w:r>
        <w:rPr>
          <w:rFonts w:hint="eastAsia" w:ascii="仿宋" w:hAnsi="仿宋" w:eastAsia="仿宋" w:cs="仿宋"/>
          <w:b/>
          <w:spacing w:val="8"/>
          <w:sz w:val="32"/>
          <w:szCs w:val="32"/>
          <w:highlight w:val="none"/>
          <w:lang w:val="en-US" w:eastAsia="zh-CN"/>
        </w:rPr>
        <w:t>使得</w:t>
      </w:r>
      <w:r>
        <w:rPr>
          <w:rFonts w:hint="eastAsia" w:ascii="仿宋" w:hAnsi="仿宋" w:eastAsia="仿宋" w:cs="仿宋"/>
          <w:b/>
          <w:spacing w:val="8"/>
          <w:sz w:val="32"/>
          <w:szCs w:val="32"/>
          <w:highlight w:val="none"/>
          <w:lang w:val="en"/>
        </w:rPr>
        <w:t>公务用车的使用全过程实现了可追溯、可核查，切实夯实了管理基础，提升了公车使用的规范性与透明度。</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23"/>
          <w:sz w:val="32"/>
          <w:szCs w:val="32"/>
          <w:highlight w:val="none"/>
        </w:rPr>
      </w:pPr>
      <w:r>
        <w:rPr>
          <w:rFonts w:hint="eastAsia" w:ascii="仿宋" w:hAnsi="仿宋" w:eastAsia="仿宋" w:cs="仿宋"/>
          <w:b/>
          <w:spacing w:val="8"/>
          <w:sz w:val="32"/>
          <w:szCs w:val="32"/>
          <w:highlight w:val="none"/>
          <w:lang w:val="en-US" w:eastAsia="zh-CN"/>
        </w:rPr>
        <w:t>（5）服务保障有差距。机关车位供需矛盾突出问题尚未得到根本解决。表现在，工作时段车位短缺问题突出，常见车位不足车辆挤占过道、堵路的情况，频繁挪车影响正常秩序。</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Times New Roman" w:hAnsi="Times New Roman" w:eastAsia="方正仿宋_GBK"/>
          <w:b/>
          <w:spacing w:val="23"/>
          <w:sz w:val="32"/>
          <w:szCs w:val="32"/>
          <w:highlight w:val="none"/>
          <w:lang w:val="en-US" w:eastAsia="zh-C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
        </w:rPr>
        <w:t>①</w:t>
      </w:r>
      <w:r>
        <w:rPr>
          <w:rFonts w:hint="eastAsia" w:ascii="仿宋" w:hAnsi="仿宋" w:eastAsia="仿宋" w:cs="仿宋"/>
          <w:b/>
          <w:spacing w:val="8"/>
          <w:sz w:val="32"/>
          <w:szCs w:val="32"/>
          <w:highlight w:val="none"/>
          <w:lang w:val="en-US" w:eastAsia="zh-CN"/>
        </w:rPr>
        <w:t>提高车场使用效率。已组织对停车场进行了全面实地勘查，并充分结合场地实际情况与空间布局，在现有停车位周边科学规划、新增施划了十余个停车位，一定程度上缓解了停车压力；</w:t>
      </w:r>
      <w:r>
        <w:rPr>
          <w:rFonts w:hint="eastAsia" w:ascii="仿宋" w:hAnsi="仿宋" w:eastAsia="仿宋" w:cs="仿宋"/>
          <w:b/>
          <w:spacing w:val="8"/>
          <w:sz w:val="32"/>
          <w:szCs w:val="32"/>
          <w:highlight w:val="none"/>
          <w:lang w:val="en"/>
        </w:rPr>
        <w:t>②</w:t>
      </w:r>
      <w:r>
        <w:rPr>
          <w:rFonts w:hint="eastAsia" w:ascii="仿宋" w:hAnsi="仿宋" w:eastAsia="仿宋" w:cs="仿宋"/>
          <w:b/>
          <w:spacing w:val="8"/>
          <w:sz w:val="32"/>
          <w:szCs w:val="32"/>
          <w:highlight w:val="none"/>
          <w:lang w:val="en-US" w:eastAsia="zh-CN"/>
        </w:rPr>
        <w:t>加强服务保障科与保安的沟通配合，已能确保保安人员及时、准确掌握区内大型会议安排，从而有计划地、有针对性地引导车辆停放与调度，保障在施划停车位外有序停放车辆增加40个左右，提高停车场的使用效率和秩序；</w:t>
      </w:r>
      <w:r>
        <w:rPr>
          <w:rFonts w:hint="eastAsia" w:ascii="仿宋" w:hAnsi="仿宋" w:eastAsia="仿宋" w:cs="仿宋"/>
          <w:b/>
          <w:spacing w:val="8"/>
          <w:sz w:val="32"/>
          <w:szCs w:val="32"/>
          <w:highlight w:val="none"/>
          <w:lang w:val="en"/>
        </w:rPr>
        <w:t>③</w:t>
      </w:r>
      <w:r>
        <w:rPr>
          <w:rFonts w:hint="eastAsia" w:ascii="仿宋" w:hAnsi="仿宋" w:eastAsia="仿宋" w:cs="仿宋"/>
          <w:b/>
          <w:spacing w:val="8"/>
          <w:sz w:val="32"/>
          <w:szCs w:val="32"/>
          <w:highlight w:val="none"/>
          <w:lang w:val="en-US" w:eastAsia="zh-CN"/>
        </w:rPr>
        <w:t>保卫科于2025年6月已重新统计并完成了干部职工、公务用车信息的录用工作，目前重新录入车辆信息1847个，对人员身份和车辆信息严格把关，从源头上保障了信息库的准确性和干部职工的停车权益。</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rPr>
      </w:pPr>
      <w:r>
        <w:rPr>
          <w:rFonts w:hint="eastAsia" w:ascii="仿宋" w:hAnsi="仿宋" w:eastAsia="仿宋" w:cs="仿宋"/>
          <w:b/>
          <w:spacing w:val="8"/>
          <w:sz w:val="32"/>
          <w:szCs w:val="32"/>
          <w:highlight w:val="none"/>
          <w:lang w:val="en-US" w:eastAsia="zh-CN"/>
        </w:rPr>
        <w:t>3.</w:t>
      </w:r>
      <w:r>
        <w:rPr>
          <w:rFonts w:hint="eastAsia" w:ascii="仿宋" w:hAnsi="仿宋" w:eastAsia="仿宋" w:cs="仿宋"/>
          <w:b/>
          <w:spacing w:val="8"/>
          <w:sz w:val="32"/>
          <w:szCs w:val="32"/>
          <w:highlight w:val="none"/>
        </w:rPr>
        <w:t>意识形态工作落实不力。</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6）防范化解意识形态风险能力不足。部分人员认为意识形态是宣传部门或者重要党委的职责，与后勤保障工作“无关”，导致对意识形态领域的潜在风险，如内部宣传内容审核、职工思想动态缺乏敏感性和主动防范意识，未针对本单位存在的意识形态和舆情风险形成有效工作预案。</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lang w:val="en-US" w:eastAsia="zh-C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US" w:eastAsia="zh-CN"/>
        </w:rPr>
        <w:t>①</w:t>
      </w:r>
      <w:r>
        <w:rPr>
          <w:rFonts w:hint="eastAsia" w:ascii="仿宋" w:hAnsi="仿宋" w:eastAsia="仿宋" w:cs="仿宋"/>
          <w:b/>
          <w:spacing w:val="8"/>
          <w:sz w:val="32"/>
          <w:szCs w:val="32"/>
          <w:highlight w:val="none"/>
          <w:lang w:val="en" w:eastAsia="zh-CN"/>
        </w:rPr>
        <w:t>已按期召开2025年第三季度意识形态专题会</w:t>
      </w:r>
      <w:r>
        <w:rPr>
          <w:rFonts w:hint="eastAsia" w:ascii="仿宋" w:hAnsi="仿宋" w:eastAsia="仿宋" w:cs="仿宋"/>
          <w:b/>
          <w:spacing w:val="8"/>
          <w:sz w:val="32"/>
          <w:szCs w:val="32"/>
          <w:highlight w:val="none"/>
          <w:lang w:val="en-US" w:eastAsia="zh-CN"/>
        </w:rPr>
        <w:t>，会议传达了《传达学习中共中央办公厅印发的〈党委（党组）意识形态工作责任制实施办法〉修订部分办法》和《宽城区委2025年上半年意识形态领域相关情况通报》文件相关内容，</w:t>
      </w:r>
      <w:r>
        <w:rPr>
          <w:rFonts w:hint="eastAsia" w:ascii="仿宋" w:hAnsi="仿宋" w:eastAsia="仿宋" w:cs="仿宋"/>
          <w:b/>
          <w:spacing w:val="8"/>
          <w:sz w:val="32"/>
          <w:szCs w:val="32"/>
          <w:highlight w:val="none"/>
          <w:lang w:val="en" w:eastAsia="zh-CN"/>
        </w:rPr>
        <w:t>有效提升了干部职工对意识形态工作极端重要性的认识。</w:t>
      </w:r>
      <w:r>
        <w:rPr>
          <w:rFonts w:hint="eastAsia" w:ascii="仿宋" w:hAnsi="仿宋" w:eastAsia="仿宋" w:cs="仿宋"/>
          <w:b/>
          <w:spacing w:val="8"/>
          <w:sz w:val="32"/>
          <w:szCs w:val="32"/>
          <w:highlight w:val="none"/>
          <w:lang w:val="en-US" w:eastAsia="zh-CN"/>
        </w:rPr>
        <w:t>②同时</w:t>
      </w:r>
      <w:r>
        <w:rPr>
          <w:rFonts w:hint="eastAsia" w:ascii="仿宋" w:hAnsi="仿宋" w:eastAsia="仿宋" w:cs="仿宋"/>
          <w:b/>
          <w:spacing w:val="8"/>
          <w:sz w:val="32"/>
          <w:szCs w:val="32"/>
          <w:highlight w:val="none"/>
          <w:lang w:val="en" w:eastAsia="zh-CN"/>
        </w:rPr>
        <w:t>聚焦重大会议、重要纪念日等敏感节点，做实</w:t>
      </w:r>
      <w:r>
        <w:rPr>
          <w:rFonts w:hint="eastAsia" w:ascii="仿宋" w:hAnsi="仿宋" w:eastAsia="仿宋" w:cs="仿宋"/>
          <w:b/>
          <w:spacing w:val="8"/>
          <w:sz w:val="32"/>
          <w:szCs w:val="32"/>
          <w:highlight w:val="none"/>
          <w:lang w:val="en-US" w:eastAsia="zh-CN"/>
        </w:rPr>
        <w:t>了</w:t>
      </w:r>
      <w:r>
        <w:rPr>
          <w:rFonts w:hint="eastAsia" w:ascii="仿宋" w:hAnsi="仿宋" w:eastAsia="仿宋" w:cs="仿宋"/>
          <w:b/>
          <w:spacing w:val="8"/>
          <w:sz w:val="32"/>
          <w:szCs w:val="32"/>
          <w:highlight w:val="none"/>
          <w:lang w:val="en" w:eastAsia="zh-CN"/>
        </w:rPr>
        <w:t>舆情工作提示提醒常态化，</w:t>
      </w:r>
      <w:r>
        <w:rPr>
          <w:rFonts w:hint="eastAsia" w:ascii="仿宋" w:hAnsi="仿宋" w:eastAsia="仿宋" w:cs="仿宋"/>
          <w:b/>
          <w:spacing w:val="8"/>
          <w:sz w:val="32"/>
          <w:szCs w:val="32"/>
          <w:highlight w:val="none"/>
          <w:lang w:val="en-US" w:eastAsia="zh-CN"/>
        </w:rPr>
        <w:t>已制定完成本单位意识形态、舆情应对预案，</w:t>
      </w:r>
      <w:r>
        <w:rPr>
          <w:rFonts w:hint="eastAsia" w:ascii="仿宋" w:hAnsi="仿宋" w:eastAsia="仿宋" w:cs="仿宋"/>
          <w:b/>
          <w:spacing w:val="8"/>
          <w:sz w:val="32"/>
          <w:szCs w:val="32"/>
          <w:highlight w:val="none"/>
          <w:lang w:val="en" w:eastAsia="zh-CN"/>
        </w:rPr>
        <w:t>为快速、有效处置潜在风险做好了充分准备。</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楷体" w:hAnsi="楷体" w:eastAsia="楷体" w:cs="楷体"/>
          <w:b/>
          <w:spacing w:val="8"/>
          <w:sz w:val="32"/>
          <w:szCs w:val="32"/>
          <w:lang w:val="en-US" w:eastAsia="zh-CN"/>
        </w:rPr>
      </w:pPr>
      <w:r>
        <w:rPr>
          <w:rFonts w:hint="eastAsia" w:ascii="楷体" w:hAnsi="楷体" w:eastAsia="楷体" w:cs="楷体"/>
          <w:b/>
          <w:spacing w:val="8"/>
          <w:sz w:val="32"/>
          <w:szCs w:val="32"/>
          <w:lang w:eastAsia="zh-CN"/>
        </w:rPr>
        <w:t>（二）</w:t>
      </w:r>
      <w:r>
        <w:rPr>
          <w:rFonts w:hint="eastAsia" w:ascii="楷体" w:hAnsi="楷体" w:eastAsia="楷体" w:cs="楷体"/>
          <w:b/>
          <w:spacing w:val="8"/>
          <w:sz w:val="32"/>
          <w:szCs w:val="32"/>
        </w:rPr>
        <w:t>聚焦群众身边腐败问题和不正之风以及群众反映强烈的问题</w:t>
      </w:r>
      <w:r>
        <w:rPr>
          <w:rFonts w:hint="eastAsia" w:ascii="楷体" w:hAnsi="楷体" w:eastAsia="楷体" w:cs="楷体"/>
          <w:b/>
          <w:spacing w:val="8"/>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rPr>
      </w:pPr>
      <w:r>
        <w:rPr>
          <w:rFonts w:hint="eastAsia" w:ascii="仿宋" w:hAnsi="仿宋" w:eastAsia="仿宋" w:cs="仿宋"/>
          <w:b/>
          <w:spacing w:val="8"/>
          <w:sz w:val="32"/>
          <w:szCs w:val="32"/>
          <w:highlight w:val="none"/>
        </w:rPr>
        <w:t>4.履行全面从严治党主体责任不到位。</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方正仿宋_GBK" w:hAnsi="方正仿宋_GBK" w:eastAsia="方正仿宋_GBK" w:cs="方正仿宋_GBK"/>
          <w:b/>
          <w:spacing w:val="23"/>
          <w:sz w:val="32"/>
          <w:szCs w:val="32"/>
          <w:highlight w:val="none"/>
        </w:rPr>
      </w:pPr>
      <w:r>
        <w:rPr>
          <w:rFonts w:hint="eastAsia" w:ascii="仿宋" w:hAnsi="仿宋" w:eastAsia="仿宋" w:cs="仿宋"/>
          <w:b/>
          <w:spacing w:val="8"/>
          <w:sz w:val="32"/>
          <w:szCs w:val="32"/>
          <w:highlight w:val="none"/>
        </w:rPr>
        <w:t>（7）党风廉政建设主体地位不突出。2023年6月5日将党风廉政建设专题会议与业务工作会议合并召开，没有将党风廉政建设单独部署、专题研究，对党风廉政建设的重要性和特殊性认识不足，使得党风廉政建设的具体要求被业务工作部署冲淡。</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lang w:val="en-US" w:eastAsia="zh-C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US" w:eastAsia="zh-CN"/>
        </w:rPr>
        <w:t>①已于11月5日独立召开党风廉政专题会议，未与其他业务会议合并，确保了会议议题专一、研讨深入，实现了对党风廉政工作的专门研究与部署；②已修订完善本年度党风廉政工作要点，明确了各项任务的责任分工与完成时限，保障了党风廉政建设工作得以系统、有序推进。</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rPr>
      </w:pPr>
      <w:r>
        <w:rPr>
          <w:rFonts w:hint="eastAsia" w:ascii="仿宋" w:hAnsi="仿宋" w:eastAsia="仿宋" w:cs="仿宋"/>
          <w:b/>
          <w:spacing w:val="8"/>
          <w:sz w:val="32"/>
          <w:szCs w:val="32"/>
          <w:highlight w:val="none"/>
          <w:lang w:val="en-US" w:eastAsia="zh-CN"/>
        </w:rPr>
        <w:t>5.</w:t>
      </w:r>
      <w:r>
        <w:rPr>
          <w:rFonts w:hint="eastAsia" w:ascii="仿宋" w:hAnsi="仿宋" w:eastAsia="仿宋" w:cs="仿宋"/>
          <w:b/>
          <w:spacing w:val="8"/>
          <w:sz w:val="32"/>
          <w:szCs w:val="32"/>
          <w:highlight w:val="none"/>
        </w:rPr>
        <w:t>财务管理不规范。</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rPr>
      </w:pPr>
      <w:r>
        <w:rPr>
          <w:rFonts w:hint="eastAsia" w:ascii="仿宋" w:hAnsi="仿宋" w:eastAsia="仿宋" w:cs="仿宋"/>
          <w:b/>
          <w:spacing w:val="8"/>
          <w:sz w:val="32"/>
          <w:szCs w:val="32"/>
          <w:highlight w:val="none"/>
          <w:lang w:eastAsia="zh-CN"/>
        </w:rPr>
        <w:t>（</w:t>
      </w:r>
      <w:r>
        <w:rPr>
          <w:rFonts w:hint="eastAsia" w:ascii="仿宋" w:hAnsi="仿宋" w:eastAsia="仿宋" w:cs="仿宋"/>
          <w:b/>
          <w:spacing w:val="8"/>
          <w:sz w:val="32"/>
          <w:szCs w:val="32"/>
          <w:highlight w:val="none"/>
          <w:lang w:val="en-US" w:eastAsia="zh-CN"/>
        </w:rPr>
        <w:t>8</w:t>
      </w:r>
      <w:r>
        <w:rPr>
          <w:rFonts w:hint="eastAsia" w:ascii="仿宋" w:hAnsi="仿宋" w:eastAsia="仿宋" w:cs="仿宋"/>
          <w:b/>
          <w:spacing w:val="8"/>
          <w:sz w:val="32"/>
          <w:szCs w:val="32"/>
          <w:highlight w:val="none"/>
          <w:lang w:eastAsia="zh-CN"/>
        </w:rPr>
        <w:t>）</w:t>
      </w:r>
      <w:r>
        <w:rPr>
          <w:rFonts w:hint="eastAsia" w:ascii="仿宋" w:hAnsi="仿宋" w:eastAsia="仿宋" w:cs="仿宋"/>
          <w:b/>
          <w:spacing w:val="8"/>
          <w:sz w:val="32"/>
          <w:szCs w:val="32"/>
          <w:highlight w:val="none"/>
        </w:rPr>
        <w:t>采购程序执行不严谨。2022年8月支付纯净水维修费</w:t>
      </w:r>
      <w:r>
        <w:rPr>
          <w:rFonts w:hint="eastAsia" w:ascii="仿宋" w:hAnsi="仿宋" w:eastAsia="仿宋" w:cs="仿宋"/>
          <w:b/>
          <w:spacing w:val="8"/>
          <w:sz w:val="32"/>
          <w:szCs w:val="32"/>
          <w:highlight w:val="none"/>
          <w:lang w:val="en-US" w:eastAsia="zh-CN"/>
        </w:rPr>
        <w:t>用</w:t>
      </w:r>
      <w:r>
        <w:rPr>
          <w:rFonts w:hint="eastAsia" w:ascii="仿宋" w:hAnsi="仿宋" w:eastAsia="仿宋" w:cs="仿宋"/>
          <w:b/>
          <w:spacing w:val="8"/>
          <w:sz w:val="32"/>
          <w:szCs w:val="32"/>
          <w:highlight w:val="none"/>
        </w:rPr>
        <w:t>无比价询价，合同无签字，无签订时间；2022年11月支付装饰工程劳务费</w:t>
      </w:r>
      <w:r>
        <w:rPr>
          <w:rFonts w:hint="eastAsia" w:ascii="仿宋" w:hAnsi="仿宋" w:eastAsia="仿宋" w:cs="仿宋"/>
          <w:b/>
          <w:spacing w:val="8"/>
          <w:sz w:val="32"/>
          <w:szCs w:val="32"/>
          <w:highlight w:val="none"/>
          <w:lang w:val="en-US" w:eastAsia="zh-CN"/>
        </w:rPr>
        <w:t>用</w:t>
      </w:r>
      <w:r>
        <w:rPr>
          <w:rFonts w:hint="eastAsia" w:ascii="仿宋" w:hAnsi="仿宋" w:eastAsia="仿宋" w:cs="仿宋"/>
          <w:b/>
          <w:spacing w:val="8"/>
          <w:sz w:val="32"/>
          <w:szCs w:val="32"/>
          <w:highlight w:val="none"/>
        </w:rPr>
        <w:t>无比价询价单，无合同；2022年8月支付行政办公楼清洗费</w:t>
      </w:r>
      <w:r>
        <w:rPr>
          <w:rFonts w:hint="eastAsia" w:ascii="仿宋" w:hAnsi="仿宋" w:eastAsia="仿宋" w:cs="仿宋"/>
          <w:b/>
          <w:spacing w:val="8"/>
          <w:sz w:val="32"/>
          <w:szCs w:val="32"/>
          <w:highlight w:val="none"/>
          <w:lang w:val="en-US" w:eastAsia="zh-CN"/>
        </w:rPr>
        <w:t>用</w:t>
      </w:r>
      <w:r>
        <w:rPr>
          <w:rFonts w:hint="eastAsia" w:ascii="仿宋" w:hAnsi="仿宋" w:eastAsia="仿宋" w:cs="仿宋"/>
          <w:b/>
          <w:spacing w:val="8"/>
          <w:sz w:val="32"/>
          <w:szCs w:val="32"/>
          <w:highlight w:val="none"/>
        </w:rPr>
        <w:t>和中央空调保养清洗费</w:t>
      </w:r>
      <w:r>
        <w:rPr>
          <w:rFonts w:hint="eastAsia" w:ascii="仿宋" w:hAnsi="仿宋" w:eastAsia="仿宋" w:cs="仿宋"/>
          <w:b/>
          <w:spacing w:val="8"/>
          <w:sz w:val="32"/>
          <w:szCs w:val="32"/>
          <w:highlight w:val="none"/>
          <w:lang w:val="en-US" w:eastAsia="zh-CN"/>
        </w:rPr>
        <w:t>用</w:t>
      </w:r>
      <w:r>
        <w:rPr>
          <w:rFonts w:hint="eastAsia" w:ascii="仿宋" w:hAnsi="仿宋" w:eastAsia="仿宋" w:cs="仿宋"/>
          <w:b/>
          <w:spacing w:val="8"/>
          <w:sz w:val="32"/>
          <w:szCs w:val="32"/>
          <w:highlight w:val="none"/>
        </w:rPr>
        <w:t>无比价询价，5月15日签订合同，班子会召开时间为5月19日，决策倒置；2022年8月21日支付柴油发电机费</w:t>
      </w:r>
      <w:r>
        <w:rPr>
          <w:rFonts w:hint="eastAsia" w:ascii="仿宋" w:hAnsi="仿宋" w:eastAsia="仿宋" w:cs="仿宋"/>
          <w:b/>
          <w:spacing w:val="8"/>
          <w:sz w:val="32"/>
          <w:szCs w:val="32"/>
          <w:highlight w:val="none"/>
          <w:lang w:val="en-US" w:eastAsia="zh-CN"/>
        </w:rPr>
        <w:t>用</w:t>
      </w:r>
      <w:r>
        <w:rPr>
          <w:rFonts w:hint="eastAsia" w:ascii="仿宋" w:hAnsi="仿宋" w:eastAsia="仿宋" w:cs="仿宋"/>
          <w:b/>
          <w:spacing w:val="8"/>
          <w:sz w:val="32"/>
          <w:szCs w:val="32"/>
          <w:highlight w:val="none"/>
        </w:rPr>
        <w:t>无比价询价，1月5日签订合同，班子会召开时间为5月19日，决策倒置。</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lang w:val="en-US" w:eastAsia="zh-C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US" w:eastAsia="zh-CN"/>
        </w:rPr>
        <w:t>已于2025年9月完成对服务类采购流程的全面细化与完善工作，新版流程已全面涵盖从上会审议、比价操作、合同签订到最终付款的所有关键环节，实现了全过程标准化管理。</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楷体" w:hAnsi="楷体" w:eastAsia="楷体" w:cs="楷体"/>
          <w:b/>
          <w:spacing w:val="8"/>
          <w:sz w:val="32"/>
          <w:szCs w:val="32"/>
          <w:highlight w:val="none"/>
          <w:lang w:eastAsia="zh-CN"/>
        </w:rPr>
      </w:pPr>
      <w:r>
        <w:rPr>
          <w:rFonts w:hint="eastAsia" w:ascii="楷体" w:hAnsi="楷体" w:eastAsia="楷体" w:cs="楷体"/>
          <w:b/>
          <w:spacing w:val="8"/>
          <w:sz w:val="32"/>
          <w:szCs w:val="32"/>
          <w:highlight w:val="none"/>
          <w:lang w:eastAsia="zh-CN"/>
        </w:rPr>
        <w:t>（三）聚焦基层党组织建设。</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6.领导班子“把方向、管大局”领导作用发挥不充分。</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rPr>
      </w:pPr>
      <w:r>
        <w:rPr>
          <w:rFonts w:hint="eastAsia" w:ascii="仿宋" w:hAnsi="仿宋" w:eastAsia="仿宋" w:cs="仿宋"/>
          <w:b/>
          <w:spacing w:val="8"/>
          <w:sz w:val="32"/>
          <w:szCs w:val="32"/>
          <w:highlight w:val="none"/>
          <w:lang w:eastAsia="zh-CN"/>
        </w:rPr>
        <w:t>（9）班子会决策执行不到位。</w:t>
      </w:r>
      <w:r>
        <w:rPr>
          <w:rFonts w:hint="eastAsia" w:ascii="仿宋" w:hAnsi="仿宋" w:eastAsia="仿宋" w:cs="仿宋"/>
          <w:b/>
          <w:spacing w:val="8"/>
          <w:sz w:val="32"/>
          <w:szCs w:val="32"/>
          <w:highlight w:val="none"/>
        </w:rPr>
        <w:t>2021年4月1日班子会上，经研究认为，吉林省玉海建筑有限公司上一年清雪质量欠佳，存在清理不及时，设备保障不足等问题，建议2021年度另寻服务更优的合作方，然而，执行过程中既未按约定扣除</w:t>
      </w:r>
      <w:r>
        <w:rPr>
          <w:rFonts w:hint="eastAsia" w:ascii="仿宋" w:hAnsi="仿宋" w:eastAsia="仿宋" w:cs="仿宋"/>
          <w:b/>
          <w:spacing w:val="8"/>
          <w:sz w:val="32"/>
          <w:szCs w:val="32"/>
          <w:highlight w:val="none"/>
          <w:lang w:eastAsia="zh-CN"/>
        </w:rPr>
        <w:t>5%—10%</w:t>
      </w:r>
      <w:r>
        <w:rPr>
          <w:rFonts w:hint="eastAsia" w:ascii="仿宋" w:hAnsi="仿宋" w:eastAsia="仿宋" w:cs="仿宋"/>
          <w:b/>
          <w:spacing w:val="8"/>
          <w:sz w:val="32"/>
          <w:szCs w:val="32"/>
          <w:highlight w:val="none"/>
        </w:rPr>
        <w:t>清雪不到位费用，仍继续沿用此公司，且2022年未履行比价询价程序。</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lang w:val="en-US" w:eastAsia="zh-C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US" w:eastAsia="zh-CN"/>
        </w:rPr>
        <w:t>①严格执行比价询价程序。如在2025年9月的消防服务合作方遴选中，按规定履行比价询价程序，通过综合对比，确保选择性价比最高的三方公司；②已在合同签订环节全面加强内容审查，明确规定了双方权利与义务、服务标准、费用结算与扣除方式、违约责任等关键条款，确保合同内容具体明确、权责清晰、具备较强的可操作性与法律执行力；③对三方公司的服务质量、价格、信誉等多维度进行综合定期评估，并及时与三方公司进行沟通协调，涉及违约情况严格按照合同条款执行。</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7.党组织制度执行不力。</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（10）发展党员讨论不足。2023年9月4日支部委员会审议召开有关同志转正大会是否如期召开时，支委发言以“同意”字样代替意见表达和真实评价，简化了必要程序。</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lang w:val="en-US" w:eastAsia="zh-C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US" w:eastAsia="zh-CN"/>
        </w:rPr>
        <w:t>①机管中心分别于2025年2月、2025年11月加强学习了《中国共产党章程》《关于新形势下党内政治生活的若干准则》《中国共产党支部工作条例（试行）》等党内法规，并强调在相关会议中，要求支委成员围绕党员表现、思想动态、现实表现等方面进行具体发言，杜绝“同意”“无意见”等简单表态；②已规范召开支委会议，完整记录每位支委成员的发言内容，充分体现参会人员的讨论过程和意见表达。</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方正仿宋_GBK" w:hAnsi="方正仿宋_GBK" w:eastAsia="方正仿宋_GBK" w:cs="方正仿宋_GBK"/>
          <w:b/>
          <w:spacing w:val="23"/>
          <w:sz w:val="32"/>
          <w:szCs w:val="32"/>
          <w:highlight w:val="none"/>
          <w:lang w:val="en-US" w:eastAsia="zh-CN"/>
        </w:rPr>
      </w:pPr>
      <w:r>
        <w:rPr>
          <w:rFonts w:hint="eastAsia" w:ascii="仿宋" w:hAnsi="仿宋" w:eastAsia="仿宋" w:cs="仿宋"/>
          <w:b/>
          <w:spacing w:val="8"/>
          <w:sz w:val="32"/>
          <w:szCs w:val="32"/>
          <w:highlight w:val="none"/>
          <w:lang w:val="en-US" w:eastAsia="zh-CN"/>
        </w:rPr>
        <w:t>（11）党支部联系点包保意识薄弱。2021年至2022年间，下基层讲党课工作均由副书记替代书记开展，未严格履行主体责任，2024年，未遵循相关要求，组织党课活动。</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Times New Roman" w:hAnsi="Times New Roman" w:eastAsia="方正仿宋_GBK"/>
          <w:b/>
          <w:spacing w:val="23"/>
          <w:sz w:val="32"/>
          <w:szCs w:val="32"/>
          <w:highlight w:val="none"/>
          <w:lang w:val="en-US" w:eastAsia="zh-C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US" w:eastAsia="zh-CN"/>
        </w:rPr>
        <w:t>①根据上级党组织的要求和本支部的实际情况，已制定详细的党课计划，明确主讲人、时间和内容；②严格落实联系包保制度，2025年10月，区机管中心党支部书记到支部联系点天安社区第一党支部开展完成了一次党课活动，并同步组织志愿服务，切实解决群众急难愁盼问题。</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8.选人用人不规范。</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12）政策规定不严格、考察程序不完善。2024年10月21日党组会动议酝酿干部选拔任用人选、2024年10月22日汇报干部推荐考察情况会议、2024年10月31日研究有关干部任职会议，干部本人未按照规定回避，且考察有关干部提拔事宜时，“干部考察民主测评票”中“是否赞成担任正科级领导职务”一栏未按人员分别设置，表样设计不规范，“领导干部政治素质正向测评表”“领导干部政治素质反向测评表”填写不完整，共6份测评表漏选。</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lang w:val="en-US" w:eastAsia="zh-C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US" w:eastAsia="zh-CN"/>
        </w:rPr>
        <w:t>①已于2025年5月支部委员会上组织学习了《党政领导干部选拔任用工作条例》，明确干部选拔任用的各个环节和会议记录人员的选择标准，确保记录人员与讨论议题无直接关系，提高记录的客观性和公正性；②在2025年8月对有关干部的提职和晋级考察过程中，严格按照组织部门要求，设置选票，规范测评表填报，优化干部考察流程，进一步完善了选人用人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rPr>
          <w:rFonts w:hint="eastAsia" w:ascii="楷体" w:hAnsi="楷体" w:eastAsia="楷体" w:cs="楷体"/>
          <w:b/>
          <w:spacing w:val="8"/>
          <w:sz w:val="32"/>
          <w:szCs w:val="32"/>
          <w:highlight w:val="none"/>
          <w:lang w:eastAsia="zh-CN"/>
        </w:rPr>
      </w:pPr>
      <w:r>
        <w:rPr>
          <w:rFonts w:hint="eastAsia" w:ascii="楷体" w:hAnsi="楷体" w:eastAsia="楷体" w:cs="楷体"/>
          <w:b/>
          <w:spacing w:val="8"/>
          <w:sz w:val="32"/>
          <w:szCs w:val="32"/>
          <w:highlight w:val="none"/>
          <w:lang w:eastAsia="zh-CN"/>
        </w:rPr>
        <w:t>（</w:t>
      </w:r>
      <w:r>
        <w:rPr>
          <w:rFonts w:hint="eastAsia" w:ascii="楷体" w:hAnsi="楷体" w:eastAsia="楷体" w:cs="楷体"/>
          <w:b/>
          <w:spacing w:val="8"/>
          <w:sz w:val="32"/>
          <w:szCs w:val="32"/>
          <w:highlight w:val="none"/>
          <w:lang w:val="en-US" w:eastAsia="zh-CN"/>
        </w:rPr>
        <w:t>四</w:t>
      </w:r>
      <w:r>
        <w:rPr>
          <w:rFonts w:hint="eastAsia" w:ascii="楷体" w:hAnsi="楷体" w:eastAsia="楷体" w:cs="楷体"/>
          <w:b/>
          <w:spacing w:val="8"/>
          <w:sz w:val="32"/>
          <w:szCs w:val="32"/>
          <w:highlight w:val="none"/>
          <w:lang w:eastAsia="zh-CN"/>
        </w:rPr>
        <w:t>）巡视巡察、审计等监督发现问题和主题教育检视问题整改落实情况。</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9.整改落实不够到位。</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方正仿宋_GBK" w:hAnsi="方正仿宋_GBK" w:eastAsia="方正仿宋_GBK" w:cs="方正仿宋_GBK"/>
          <w:b/>
          <w:spacing w:val="23"/>
          <w:sz w:val="32"/>
          <w:szCs w:val="32"/>
          <w:highlight w:val="none"/>
          <w:lang w:val="en-US" w:eastAsia="zh-CN"/>
        </w:rPr>
      </w:pPr>
      <w:r>
        <w:rPr>
          <w:rFonts w:hint="eastAsia" w:ascii="仿宋" w:hAnsi="仿宋" w:eastAsia="仿宋" w:cs="仿宋"/>
          <w:b/>
          <w:spacing w:val="8"/>
          <w:sz w:val="32"/>
          <w:szCs w:val="32"/>
          <w:highlight w:val="none"/>
          <w:lang w:val="en-US" w:eastAsia="zh-CN"/>
        </w:rPr>
        <w:t>（13）党建与业务融合不足。在2020年巡察指出机管中心在机关党建工作引领后勤服务保障方面有差距，没有充分发挥党建工作引领作用，缺少机关党建和业务工作的深度融合、相互促进。本次巡察中，发现“就党建抓党建”的问题依旧存在，主题党日、党小组会与党纪教育基本以学习为主，没有讨论交流和撰写心得体会，形式单一，缺乏党建推动思想认知、行动方向和执行效能方面的联动机制。</w:t>
      </w:r>
    </w:p>
    <w:p>
      <w:pPr>
        <w:keepNext w:val="0"/>
        <w:keepLines w:val="0"/>
        <w:pageBreakBefore w:val="0"/>
        <w:widowControl w:val="0"/>
        <w:kinsoku/>
        <w:wordWrap/>
        <w:overflowPunct/>
        <w:topLinePunct w:val="0"/>
        <w:autoSpaceDE/>
        <w:autoSpaceDN/>
        <w:bidi w:val="0"/>
        <w:adjustRightInd/>
        <w:snapToGrid/>
        <w:spacing w:line="560" w:lineRule="exact"/>
        <w:ind w:firstLine="735" w:firstLineChars="200"/>
        <w:textAlignment w:val="auto"/>
        <w:rPr>
          <w:rFonts w:hint="eastAsia" w:ascii="仿宋" w:hAnsi="仿宋" w:eastAsia="仿宋" w:cs="仿宋"/>
          <w:b/>
          <w:spacing w:val="8"/>
          <w:sz w:val="32"/>
          <w:szCs w:val="32"/>
          <w:highlight w:val="none"/>
          <w:lang w:val="en-US" w:eastAsia="zh-CN"/>
        </w:rPr>
      </w:pPr>
      <w:r>
        <w:rPr>
          <w:rFonts w:hint="eastAsia" w:ascii="黑体" w:hAnsi="黑体" w:eastAsia="黑体" w:cs="黑体"/>
          <w:b/>
          <w:spacing w:val="23"/>
          <w:sz w:val="32"/>
          <w:szCs w:val="32"/>
          <w:highlight w:val="none"/>
        </w:rPr>
        <w:t>整改情况：</w:t>
      </w:r>
      <w:r>
        <w:rPr>
          <w:rFonts w:hint="eastAsia" w:ascii="仿宋" w:hAnsi="仿宋" w:eastAsia="仿宋" w:cs="仿宋"/>
          <w:b/>
          <w:spacing w:val="8"/>
          <w:sz w:val="32"/>
          <w:szCs w:val="32"/>
          <w:highlight w:val="none"/>
          <w:lang w:val="en-US" w:eastAsia="zh-CN"/>
        </w:rPr>
        <w:t>①改变以往以学习为主的单一形式，结合机关事务管理工作实际，2025年设计了包括红色观影活动、网课学习、义务劳动、实地走访等形式多样化的主题党日活动；②党小组会围绕机关事务管理工作组织党员进行讨论交流，鼓励党员提出创新性的意见和建议，促进党建与业务工作深度融合；③建立问题、任务、责任清单，压实整改责任。</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方正黑体_GBK" w:hAnsi="方正黑体_GBK" w:eastAsia="方正黑体_GBK" w:cs="方正黑体_GBK"/>
          <w:b/>
          <w:spacing w:val="8"/>
          <w:sz w:val="32"/>
          <w:szCs w:val="32"/>
        </w:rPr>
      </w:pPr>
      <w:r>
        <w:rPr>
          <w:rFonts w:hint="eastAsia" w:ascii="方正黑体_GBK" w:hAnsi="方正黑体_GBK" w:eastAsia="方正黑体_GBK" w:cs="方正黑体_GBK"/>
          <w:b/>
          <w:spacing w:val="8"/>
          <w:sz w:val="32"/>
          <w:szCs w:val="32"/>
          <w:lang w:val="en-US" w:eastAsia="zh-CN"/>
        </w:rPr>
        <w:t>三</w:t>
      </w:r>
      <w:r>
        <w:rPr>
          <w:rFonts w:hint="eastAsia" w:ascii="方正黑体_GBK" w:hAnsi="方正黑体_GBK" w:eastAsia="方正黑体_GBK" w:cs="方正黑体_GBK"/>
          <w:b/>
          <w:spacing w:val="8"/>
          <w:sz w:val="32"/>
          <w:szCs w:val="32"/>
        </w:rPr>
        <w:t>、整改工作下</w:t>
      </w:r>
      <w:r>
        <w:rPr>
          <w:rFonts w:hint="eastAsia" w:ascii="方正黑体_GBK" w:hAnsi="方正黑体_GBK" w:eastAsia="方正黑体_GBK" w:cs="方正黑体_GBK"/>
          <w:b/>
          <w:spacing w:val="8"/>
          <w:sz w:val="32"/>
          <w:szCs w:val="32"/>
          <w:lang w:eastAsia="zh-CN"/>
        </w:rPr>
        <w:t>一步</w:t>
      </w:r>
      <w:r>
        <w:rPr>
          <w:rFonts w:hint="eastAsia" w:ascii="方正黑体_GBK" w:hAnsi="方正黑体_GBK" w:eastAsia="方正黑体_GBK" w:cs="方正黑体_GBK"/>
          <w:b/>
          <w:spacing w:val="8"/>
          <w:sz w:val="32"/>
          <w:szCs w:val="32"/>
        </w:rPr>
        <w:t>工作打算</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一）持续深化整改，巩固拓展成果。坚决克服“过关”思想，对已完成的整改任务适时组织“回头看”，防止反弹；对需长期坚持的任务纳入日常管理，常态化督导。注重举一反三，将有效做法固化为制度，建立健全长效机制。</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二）强化政治建设，提升班子能力。始终把政治建设摆在首位，严格落实“第一议题”制度，持续强化理论武装和决策执行。全面贯彻民主集中制，完善议事规则，严肃党内政治生活，切实增强班子的凝聚力与战斗力。</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spacing w:val="8"/>
          <w:sz w:val="32"/>
          <w:szCs w:val="32"/>
          <w:highlight w:val="none"/>
          <w:lang w:val="en-US" w:eastAsia="zh-CN"/>
        </w:rPr>
      </w:pPr>
      <w:r>
        <w:rPr>
          <w:rFonts w:hint="eastAsia" w:ascii="仿宋" w:hAnsi="仿宋" w:eastAsia="仿宋" w:cs="仿宋"/>
          <w:b/>
          <w:spacing w:val="8"/>
          <w:sz w:val="32"/>
          <w:szCs w:val="32"/>
          <w:highlight w:val="none"/>
          <w:lang w:val="en-US" w:eastAsia="zh-CN"/>
        </w:rPr>
        <w:t>（三）压实履职担当，推动事业发展。以整改促担当，引导全体干部牢固树立正确政绩观，攻坚克难、积极作为。完善责任落实与考核评价机制，树立重实干、重实绩的鲜明导向，激励干部在推动高质量发展中展现新作为。</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方正仿宋_GBK" w:hAnsi="华文仿宋" w:eastAsia="方正仿宋_GBK"/>
          <w:b/>
          <w:spacing w:val="8"/>
          <w:sz w:val="32"/>
          <w:szCs w:val="32"/>
        </w:rPr>
      </w:pPr>
      <w:r>
        <w:rPr>
          <w:rFonts w:hint="eastAsia" w:ascii="方正仿宋_GBK" w:hAnsi="华文仿宋" w:eastAsia="方正仿宋_GBK"/>
          <w:b/>
          <w:spacing w:val="8"/>
          <w:sz w:val="32"/>
          <w:szCs w:val="32"/>
        </w:rPr>
        <w:t>欢迎广大干部群众对巡察整改落实情况进行监督。如有意见建议，请及时向我们反映。联系电话：0431-89990126；邮编：130052；电子邮箱：kcqjgzx@163.com。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80A49"/>
    <w:rsid w:val="6BB8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eastAsia="等线"/>
      <w:b/>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中国土木</Company>
  <Pages>1</Pages>
  <Words>0</Words>
  <Characters>0</Characters>
  <Lines>0</Lines>
  <Paragraphs>0</Paragraphs>
  <TotalTime>52</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2026-03-12T01:20:00Z</dcterms:created>
  <dc:creator>Administrator</dc:creator>
  <cp:lastModifiedBy>Administrator</cp:lastModifiedBy>
  <cp:lastPrinted>2026-03-12T01:21:20Z</cp:lastPrinted>
  <dcterms:modified xsi:type="dcterms:W3CDTF">2026-03-12T06:38:27Z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