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2BD0">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长春市宽城区医院异地建设项目</w:t>
      </w:r>
    </w:p>
    <w:p w14:paraId="34DCC15C">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2025年度绩效自评报告</w:t>
      </w:r>
    </w:p>
    <w:p w14:paraId="497A297D">
      <w:pPr>
        <w:rPr>
          <w:rFonts w:hint="eastAsia"/>
        </w:rPr>
      </w:pPr>
    </w:p>
    <w:p w14:paraId="51BC567F">
      <w:pPr>
        <w:rPr>
          <w:rFonts w:hint="eastAsia"/>
        </w:rPr>
      </w:pPr>
    </w:p>
    <w:p w14:paraId="082A5F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一、项目概况</w:t>
      </w:r>
    </w:p>
    <w:p w14:paraId="4ADACB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（一）项目基本情况</w:t>
      </w:r>
    </w:p>
    <w:p w14:paraId="1314CD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立项情况</w:t>
      </w:r>
    </w:p>
    <w:p w14:paraId="6BD42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rPr>
        <w:t>《关于调整长春市宽城区医院异地建设项目初步设计的通知》（长宽发改字【2023】93号），本项目总投资</w:t>
      </w:r>
      <w:r>
        <w:rPr>
          <w:rFonts w:hint="eastAsia" w:ascii="宋体" w:hAnsi="宋体" w:eastAsia="宋体" w:cs="宋体"/>
          <w:sz w:val="28"/>
          <w:szCs w:val="28"/>
          <w:lang w:val="en-US" w:eastAsia="zh-CN"/>
        </w:rPr>
        <w:t>概算</w:t>
      </w:r>
      <w:r>
        <w:rPr>
          <w:rFonts w:hint="eastAsia" w:ascii="宋体" w:hAnsi="宋体" w:eastAsia="宋体" w:cs="宋体"/>
          <w:sz w:val="28"/>
          <w:szCs w:val="28"/>
        </w:rPr>
        <w:t>为</w:t>
      </w:r>
      <w:r>
        <w:rPr>
          <w:rFonts w:hint="eastAsia" w:ascii="宋体" w:hAnsi="宋体" w:eastAsia="宋体" w:cs="宋体"/>
          <w:sz w:val="28"/>
          <w:szCs w:val="28"/>
          <w:lang w:val="en-US" w:eastAsia="zh-CN"/>
        </w:rPr>
        <w:t>55,169.10</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rPr>
        <w:t>其中拟利用地方财政预算资金14,369.10万元，占比26.05%，发行地方政府专项债券40,800万元，占比73.95%</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截至2025年，长春市宽城区医院异地建设项目专项债券资金使用40,758.03万元；</w:t>
      </w:r>
      <w:r>
        <w:rPr>
          <w:rFonts w:hint="eastAsia" w:ascii="宋体" w:hAnsi="宋体" w:eastAsia="宋体" w:cs="宋体"/>
          <w:sz w:val="28"/>
          <w:szCs w:val="28"/>
          <w:highlight w:val="none"/>
        </w:rPr>
        <w:t>其中：2022年发行专项债券16,200.00万元，</w:t>
      </w:r>
      <w:r>
        <w:rPr>
          <w:rFonts w:hint="eastAsia" w:ascii="宋体" w:hAnsi="宋体" w:eastAsia="宋体" w:cs="宋体"/>
          <w:sz w:val="28"/>
          <w:szCs w:val="28"/>
          <w:highlight w:val="none"/>
          <w:lang w:val="en-US" w:eastAsia="zh-CN"/>
        </w:rPr>
        <w:t>2023年发行7,958.03万元，</w:t>
      </w:r>
      <w:r>
        <w:rPr>
          <w:rFonts w:hint="eastAsia" w:ascii="宋体" w:hAnsi="宋体" w:eastAsia="宋体" w:cs="宋体"/>
          <w:sz w:val="28"/>
          <w:szCs w:val="28"/>
          <w:highlight w:val="none"/>
        </w:rPr>
        <w:t>2024年发行专项债券9,000.00万元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2025年发行7,600.00万元。</w:t>
      </w:r>
    </w:p>
    <w:p w14:paraId="1DD4FC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2.项目主要内容</w:t>
      </w:r>
    </w:p>
    <w:p w14:paraId="0DEE65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本项目用地位置：宽城经济开发区北凯旋路以东、居住用地以西、丙四十一路以南、乙七路以北。项目名称：</w:t>
      </w:r>
      <w:r>
        <w:rPr>
          <w:rFonts w:hint="eastAsia" w:ascii="宋体" w:hAnsi="宋体" w:eastAsia="宋体" w:cs="宋体"/>
          <w:sz w:val="28"/>
          <w:szCs w:val="28"/>
          <w:lang w:eastAsia="zh-CN"/>
        </w:rPr>
        <w:t>长春市宽城区医院异地建设项目</w:t>
      </w:r>
      <w:r>
        <w:rPr>
          <w:rFonts w:hint="eastAsia" w:ascii="宋体" w:hAnsi="宋体" w:eastAsia="宋体" w:cs="宋体"/>
          <w:sz w:val="28"/>
          <w:szCs w:val="28"/>
        </w:rPr>
        <w:t>，项目代码</w:t>
      </w: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5-220103-</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4-01-</w:t>
      </w:r>
      <w:r>
        <w:rPr>
          <w:rFonts w:hint="eastAsia" w:ascii="宋体" w:hAnsi="宋体" w:eastAsia="宋体" w:cs="宋体"/>
          <w:sz w:val="28"/>
          <w:szCs w:val="28"/>
          <w:highlight w:val="none"/>
          <w:lang w:val="en-US" w:eastAsia="zh-CN"/>
        </w:rPr>
        <w:t>439337</w:t>
      </w:r>
      <w:r>
        <w:rPr>
          <w:rFonts w:hint="eastAsia" w:ascii="宋体" w:hAnsi="宋体" w:eastAsia="宋体" w:cs="宋体"/>
          <w:sz w:val="28"/>
          <w:szCs w:val="28"/>
          <w:highlight w:val="none"/>
        </w:rPr>
        <w:t>；</w:t>
      </w:r>
      <w:r>
        <w:rPr>
          <w:rFonts w:hint="eastAsia" w:ascii="宋体" w:hAnsi="宋体" w:eastAsia="宋体" w:cs="宋体"/>
          <w:sz w:val="28"/>
          <w:szCs w:val="28"/>
        </w:rPr>
        <w:t>建设单位名称：长春市宽城区医院。本项目建设内容：按照二乙级医院建设标准，新建门诊医技住院综合楼、发热门诊楼、门卫处、污水处理垃圾处理处，用地面积30000.00平方米，总建筑面积46722.72平方米，地上建筑面积35557.34平方米，包括门诊医技住院综合楼33233.26平方米，发热门诊楼2056.00平方米，污水处理垃圾暂存268.08平方米；地下建筑面积11165.38平方米。含场地、大门、围墙、充电车位等，以及红线内室外电力外网管线、弱电外网管线、室外道路照明等。</w:t>
      </w:r>
    </w:p>
    <w:p w14:paraId="73B6EB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（二）项目年度预算绩效目标和绩效指标设定情况</w:t>
      </w:r>
    </w:p>
    <w:p w14:paraId="30E603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总体目标：完成</w:t>
      </w:r>
      <w:r>
        <w:rPr>
          <w:rFonts w:hint="eastAsia" w:ascii="宋体" w:hAnsi="宋体" w:eastAsia="宋体" w:cs="宋体"/>
          <w:sz w:val="28"/>
          <w:szCs w:val="28"/>
          <w:lang w:eastAsia="zh-CN"/>
        </w:rPr>
        <w:t>长春市宽城区医院异地建设项目</w:t>
      </w:r>
      <w:r>
        <w:rPr>
          <w:rFonts w:hint="eastAsia" w:ascii="宋体" w:hAnsi="宋体" w:eastAsia="宋体" w:cs="宋体"/>
          <w:sz w:val="28"/>
          <w:szCs w:val="28"/>
          <w:lang w:val="en-US" w:eastAsia="zh-CN"/>
        </w:rPr>
        <w:t>的建设内容</w:t>
      </w:r>
      <w:r>
        <w:rPr>
          <w:rFonts w:hint="eastAsia" w:ascii="宋体" w:hAnsi="宋体" w:eastAsia="宋体" w:cs="宋体"/>
          <w:sz w:val="28"/>
          <w:szCs w:val="28"/>
        </w:rPr>
        <w:t>。</w:t>
      </w:r>
    </w:p>
    <w:p w14:paraId="6B3396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2025年年度目标：</w:t>
      </w:r>
      <w:r>
        <w:rPr>
          <w:rFonts w:hint="eastAsia" w:ascii="宋体" w:hAnsi="宋体" w:eastAsia="宋体" w:cs="宋体"/>
          <w:sz w:val="28"/>
          <w:szCs w:val="28"/>
          <w:highlight w:val="none"/>
        </w:rPr>
        <w:t>完成</w:t>
      </w:r>
      <w:r>
        <w:rPr>
          <w:rFonts w:hint="eastAsia" w:ascii="宋体" w:hAnsi="宋体" w:eastAsia="宋体" w:cs="宋体"/>
          <w:sz w:val="28"/>
          <w:szCs w:val="28"/>
          <w:highlight w:val="none"/>
          <w:lang w:eastAsia="zh-CN"/>
        </w:rPr>
        <w:t>长春市宽城区医院异地建设项目</w:t>
      </w:r>
      <w:r>
        <w:rPr>
          <w:rFonts w:hint="eastAsia" w:ascii="宋体" w:hAnsi="宋体" w:eastAsia="宋体" w:cs="宋体"/>
          <w:sz w:val="28"/>
          <w:szCs w:val="28"/>
          <w:highlight w:val="none"/>
        </w:rPr>
        <w:t>的</w:t>
      </w:r>
      <w:r>
        <w:rPr>
          <w:rFonts w:hint="eastAsia" w:ascii="宋体" w:hAnsi="宋体" w:eastAsia="宋体" w:cs="宋体"/>
          <w:sz w:val="28"/>
          <w:szCs w:val="28"/>
          <w:highlight w:val="none"/>
          <w:lang w:val="en-US" w:eastAsia="zh-CN"/>
        </w:rPr>
        <w:t>剩余</w:t>
      </w:r>
      <w:r>
        <w:rPr>
          <w:rFonts w:hint="eastAsia" w:ascii="宋体" w:hAnsi="宋体" w:eastAsia="宋体" w:cs="宋体"/>
          <w:sz w:val="28"/>
          <w:szCs w:val="28"/>
          <w:highlight w:val="none"/>
        </w:rPr>
        <w:t>建设内容。</w:t>
      </w:r>
    </w:p>
    <w:p w14:paraId="2C5B23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当年年度目标完成情况：</w:t>
      </w:r>
      <w:r>
        <w:rPr>
          <w:rFonts w:hint="eastAsia" w:ascii="宋体" w:hAnsi="宋体" w:eastAsia="宋体" w:cs="宋体"/>
          <w:sz w:val="28"/>
          <w:szCs w:val="28"/>
          <w:highlight w:val="none"/>
          <w:lang w:val="en-US" w:eastAsia="zh-CN"/>
        </w:rPr>
        <w:t>基本</w:t>
      </w:r>
      <w:r>
        <w:rPr>
          <w:rFonts w:hint="eastAsia" w:ascii="宋体" w:hAnsi="宋体" w:eastAsia="宋体" w:cs="宋体"/>
          <w:sz w:val="28"/>
          <w:szCs w:val="28"/>
          <w:highlight w:val="none"/>
        </w:rPr>
        <w:t>完成预定的年度目标。</w:t>
      </w:r>
    </w:p>
    <w:p w14:paraId="3FEE93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二、项目决策及资金使用管理情况</w:t>
      </w:r>
    </w:p>
    <w:p w14:paraId="25C1C7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（一）项目决策情况</w:t>
      </w:r>
    </w:p>
    <w:p w14:paraId="1F4B0F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长春市宽城区发展和改革局于</w:t>
      </w:r>
      <w:r>
        <w:rPr>
          <w:rFonts w:hint="eastAsia" w:ascii="宋体" w:hAnsi="宋体" w:eastAsia="宋体" w:cs="宋体"/>
          <w:sz w:val="28"/>
          <w:szCs w:val="28"/>
          <w:highlight w:val="none"/>
          <w:lang w:val="en-US" w:eastAsia="zh-CN"/>
        </w:rPr>
        <w:t>2022年9月30日签发《关于调整长春市宽城区医院异地建设项目可行性研究报告的批复》</w:t>
      </w:r>
      <w:r>
        <w:rPr>
          <w:rFonts w:hint="eastAsia" w:ascii="宋体" w:hAnsi="宋体" w:eastAsia="宋体" w:cs="宋体"/>
          <w:sz w:val="28"/>
          <w:szCs w:val="28"/>
          <w:highlight w:val="none"/>
        </w:rPr>
        <w:t>（长宽发改字【2022】91号）</w:t>
      </w:r>
      <w:r>
        <w:rPr>
          <w:rFonts w:hint="eastAsia" w:ascii="宋体" w:hAnsi="宋体" w:eastAsia="宋体" w:cs="宋体"/>
          <w:sz w:val="28"/>
          <w:szCs w:val="28"/>
          <w:highlight w:val="none"/>
          <w:lang w:eastAsia="zh-CN"/>
        </w:rPr>
        <w:t>，本项目</w:t>
      </w:r>
      <w:r>
        <w:rPr>
          <w:rFonts w:hint="eastAsia" w:ascii="宋体" w:hAnsi="宋体" w:eastAsia="宋体" w:cs="宋体"/>
          <w:sz w:val="28"/>
          <w:szCs w:val="28"/>
          <w:highlight w:val="none"/>
          <w:lang w:val="en-US" w:eastAsia="zh-CN"/>
        </w:rPr>
        <w:t>总投资</w:t>
      </w:r>
      <w:r>
        <w:rPr>
          <w:rFonts w:hint="eastAsia" w:ascii="宋体" w:hAnsi="宋体" w:eastAsia="宋体" w:cs="宋体"/>
          <w:sz w:val="28"/>
          <w:szCs w:val="28"/>
          <w:highlight w:val="none"/>
          <w:lang w:eastAsia="zh-CN"/>
        </w:rPr>
        <w:t>为</w:t>
      </w:r>
      <w:r>
        <w:rPr>
          <w:rFonts w:hint="eastAsia" w:ascii="宋体" w:hAnsi="宋体" w:eastAsia="宋体" w:cs="宋体"/>
          <w:sz w:val="28"/>
          <w:szCs w:val="28"/>
          <w:highlight w:val="none"/>
          <w:lang w:val="en-US" w:eastAsia="zh-CN"/>
        </w:rPr>
        <w:t>51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145</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80</w:t>
      </w:r>
      <w:r>
        <w:rPr>
          <w:rFonts w:hint="eastAsia" w:ascii="宋体" w:hAnsi="宋体" w:eastAsia="宋体" w:cs="宋体"/>
          <w:sz w:val="28"/>
          <w:szCs w:val="28"/>
          <w:highlight w:val="none"/>
          <w:lang w:eastAsia="zh-CN"/>
        </w:rPr>
        <w:t>万元，</w:t>
      </w:r>
      <w:r>
        <w:rPr>
          <w:rFonts w:hint="eastAsia" w:ascii="宋体" w:hAnsi="宋体" w:eastAsia="宋体" w:cs="宋体"/>
          <w:sz w:val="28"/>
          <w:szCs w:val="28"/>
          <w:highlight w:val="none"/>
          <w:lang w:val="en-US" w:eastAsia="zh-CN"/>
        </w:rPr>
        <w:t>建设期限为2022年9月至2025年8月</w:t>
      </w:r>
      <w:r>
        <w:rPr>
          <w:rFonts w:hint="eastAsia" w:ascii="宋体" w:hAnsi="宋体" w:eastAsia="宋体" w:cs="宋体"/>
          <w:sz w:val="28"/>
          <w:szCs w:val="28"/>
          <w:highlight w:val="none"/>
        </w:rPr>
        <w:t>。</w:t>
      </w:r>
    </w:p>
    <w:p w14:paraId="2075BF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（二）项目资金（包括财政资金、自筹资金等）安排落实、总投入等情况</w:t>
      </w:r>
    </w:p>
    <w:p w14:paraId="08F238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截至2025年，</w:t>
      </w:r>
      <w:r>
        <w:rPr>
          <w:rFonts w:hint="eastAsia" w:ascii="宋体" w:hAnsi="宋体" w:eastAsia="宋体" w:cs="宋体"/>
          <w:sz w:val="28"/>
          <w:szCs w:val="28"/>
          <w:highlight w:val="none"/>
          <w:lang w:eastAsia="zh-CN"/>
        </w:rPr>
        <w:t>长春市宽城区医院异地建设项目</w:t>
      </w:r>
      <w:r>
        <w:rPr>
          <w:rFonts w:hint="eastAsia" w:ascii="宋体" w:hAnsi="宋体" w:eastAsia="宋体" w:cs="宋体"/>
          <w:sz w:val="28"/>
          <w:szCs w:val="28"/>
          <w:highlight w:val="none"/>
          <w:lang w:val="en-US" w:eastAsia="zh-CN"/>
        </w:rPr>
        <w:t>专项债券资金投入40,758.03万元，财政资金投入2,215.09 万元</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2025年度投入7,740.30万元。其中：专项债券资金投入7,600.00万元</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财政资金投入140.30万元。</w:t>
      </w:r>
    </w:p>
    <w:p w14:paraId="7A97A8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（三）项目资金实际使用情况</w:t>
      </w:r>
    </w:p>
    <w:p w14:paraId="0BA9F2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截至2025年，长春市宽城区医院异地建设项目专项债券资金使用40,758.03万元、财政资金使用2,215.09 万元。</w:t>
      </w:r>
      <w:r>
        <w:rPr>
          <w:rFonts w:hint="eastAsia" w:ascii="宋体" w:hAnsi="宋体" w:eastAsia="宋体" w:cs="宋体"/>
          <w:sz w:val="28"/>
          <w:szCs w:val="28"/>
          <w:highlight w:val="none"/>
        </w:rPr>
        <w:t>2025年度</w:t>
      </w:r>
      <w:r>
        <w:rPr>
          <w:rFonts w:hint="eastAsia" w:ascii="宋体" w:hAnsi="宋体" w:eastAsia="宋体" w:cs="宋体"/>
          <w:sz w:val="28"/>
          <w:szCs w:val="28"/>
          <w:highlight w:val="none"/>
          <w:lang w:eastAsia="zh-CN"/>
        </w:rPr>
        <w:t>长春市宽城区医院异地建设项目</w:t>
      </w:r>
      <w:r>
        <w:rPr>
          <w:rFonts w:hint="eastAsia" w:ascii="宋体" w:hAnsi="宋体" w:eastAsia="宋体" w:cs="宋体"/>
          <w:sz w:val="28"/>
          <w:szCs w:val="28"/>
          <w:highlight w:val="none"/>
          <w:lang w:val="en-US" w:eastAsia="zh-CN"/>
        </w:rPr>
        <w:t>专项债券资金使用7,600.00万元</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财政资金使用金额140.30万元</w:t>
      </w:r>
      <w:r>
        <w:rPr>
          <w:rFonts w:hint="eastAsia" w:ascii="宋体" w:hAnsi="宋体" w:eastAsia="宋体" w:cs="宋体"/>
          <w:sz w:val="28"/>
          <w:szCs w:val="28"/>
          <w:highlight w:val="none"/>
        </w:rPr>
        <w:t>。</w:t>
      </w:r>
    </w:p>
    <w:p w14:paraId="7FFFC1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（四）项目资金管理情况</w:t>
      </w:r>
    </w:p>
    <w:p w14:paraId="79EB5E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资金统一实行区财政授权支付模式。按照财政预算管理要求及资金拨付流程，由经办部门提交支付申请，经逐级审核后，通过财政授权由宽城区医院资金拨付，严格把控支付审核关口，确保资金拨付程序合法、依据充分、流程规范。</w:t>
      </w:r>
    </w:p>
    <w:p w14:paraId="3B4592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val="en-US" w:eastAsia="zh-CN"/>
        </w:rPr>
        <w:t>项目自评</w:t>
      </w:r>
      <w:r>
        <w:rPr>
          <w:rFonts w:hint="eastAsia" w:ascii="宋体" w:hAnsi="宋体" w:eastAsia="宋体" w:cs="宋体"/>
          <w:sz w:val="28"/>
          <w:szCs w:val="28"/>
          <w:highlight w:val="none"/>
        </w:rPr>
        <w:t>情况</w:t>
      </w:r>
    </w:p>
    <w:p w14:paraId="438891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（一）项目决策情况</w:t>
      </w:r>
    </w:p>
    <w:p w14:paraId="512B06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项目立项批复情况</w:t>
      </w:r>
    </w:p>
    <w:p w14:paraId="241892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立项依据充分性：项目立项符合国家法律法规、行业发展政策、国民经济发展规划和市县区城市发展规划</w:t>
      </w:r>
      <w:r>
        <w:rPr>
          <w:rFonts w:hint="eastAsia" w:ascii="宋体" w:hAnsi="宋体" w:eastAsia="宋体" w:cs="宋体"/>
          <w:sz w:val="28"/>
          <w:szCs w:val="28"/>
          <w:highlight w:val="none"/>
          <w:lang w:val="en-US" w:eastAsia="zh-CN"/>
        </w:rPr>
        <w:t>等</w:t>
      </w:r>
      <w:r>
        <w:rPr>
          <w:rFonts w:hint="eastAsia" w:ascii="宋体" w:hAnsi="宋体" w:eastAsia="宋体" w:cs="宋体"/>
          <w:sz w:val="28"/>
          <w:szCs w:val="28"/>
          <w:highlight w:val="none"/>
        </w:rPr>
        <w:t>。</w:t>
      </w:r>
    </w:p>
    <w:p w14:paraId="1D7C60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立项程序合规性：项目的审批文件、审批手续基本符合相关要求。项目已按要求编制了政府专项债券项目实施方案、财务评价报告和法律意见书。项目完成勘察、设计、用地、环评、开工许可等前期工作情况</w:t>
      </w:r>
    </w:p>
    <w:p w14:paraId="5742E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（二）项目管理情况</w:t>
      </w:r>
    </w:p>
    <w:p w14:paraId="52A6B1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债券资金使用符合国家财经法规和财务管理制度的规定，资金的拨付有完整的审批程序和手续；符合项目预算批复或合同规定的用途，不存在截留、挤占、挪用、虚列支出等情况；没有用于偿还债务；没有用于经常性支出等中央明令禁止的项目支出。资金拨付和支出进度都是按计划执行，与项目建设进度匹配。</w:t>
      </w:r>
    </w:p>
    <w:p w14:paraId="6BEFEA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（三）项目产出情况</w:t>
      </w:r>
    </w:p>
    <w:p w14:paraId="194BEB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长春市宽城区医院异地建设项目门诊医技住院楼、发热门诊、污水处理站垃圾处理站已完成主体工程、室内装饰安装工程、消防工程、通风空调、智能化弱电工程、地下室机械车位安装、换热站工程（包括红线内外）、电力工程（包括红线内外）、医疗专项工程、室内智能化、室外道路路基水稳铺设完成，绿化区域土方回填以完成，室外围墙、沥青路面、室外地面贴砖。项目全部建设内容完工后，按照竣工验收相关规定分步开展验收工作。目前已完成规划、消防验收各项指标均符合设计标准及行业规范。正在组织剩余联合验收。</w:t>
      </w:r>
    </w:p>
    <w:p w14:paraId="5C4EF0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（四）项目效益情况。</w:t>
      </w:r>
    </w:p>
    <w:p w14:paraId="2197AE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w:t>
      </w:r>
      <w:r>
        <w:rPr>
          <w:rFonts w:hint="eastAsia" w:ascii="宋体" w:hAnsi="宋体" w:eastAsia="宋体" w:cs="宋体"/>
          <w:sz w:val="28"/>
          <w:szCs w:val="28"/>
          <w:highlight w:val="none"/>
          <w:lang w:val="en-US" w:eastAsia="zh-CN"/>
        </w:rPr>
        <w:t>现已进行试运行，</w:t>
      </w:r>
      <w:r>
        <w:rPr>
          <w:rFonts w:hint="eastAsia" w:ascii="宋体" w:hAnsi="宋体" w:eastAsia="宋体" w:cs="宋体"/>
          <w:sz w:val="28"/>
          <w:szCs w:val="28"/>
          <w:highlight w:val="none"/>
        </w:rPr>
        <w:t>对完善宽城区医疗机构设置规划和宽城区医疗发展具有极大的推动作用，</w:t>
      </w:r>
      <w:r>
        <w:rPr>
          <w:rFonts w:hint="eastAsia" w:ascii="宋体" w:hAnsi="宋体" w:eastAsia="宋体" w:cs="宋体"/>
          <w:sz w:val="28"/>
          <w:szCs w:val="28"/>
          <w:highlight w:val="none"/>
          <w:lang w:val="en-US" w:eastAsia="zh-CN"/>
        </w:rPr>
        <w:t>能够</w:t>
      </w:r>
      <w:r>
        <w:rPr>
          <w:rFonts w:hint="eastAsia" w:ascii="宋体" w:hAnsi="宋体" w:eastAsia="宋体" w:cs="宋体"/>
          <w:sz w:val="28"/>
          <w:szCs w:val="28"/>
          <w:highlight w:val="none"/>
        </w:rPr>
        <w:t>满足人们对医疗保健、住院环境的更高要求，改善医疗环境和布局，发展宽城区医疗卫生事业；能提高宽城区人民群众基本医疗保健满足程度，有利于推进宽城区新型农村合作医疗试点工作。同时，能有效促进宽城区医疗卫生服务体系建设，完善服务功能、增强服务能力、提高服务质量、降低药品价格，使广大群众的疾病能及时得到医治，有地方看病，方便看病，而且价格实惠。</w:t>
      </w:r>
    </w:p>
    <w:p w14:paraId="725B2D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、存在问题</w:t>
      </w:r>
    </w:p>
    <w:p w14:paraId="765C5A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截至目前，联合组织验收尚未完成，竣工结算审计尚未完成。项目存在部分未付工程款项及服务款项的情况，按照政府投资项目管理要求，项目结算审计正在开展审计核定，未完成审计的工程尾款、质保金暂不具备支付条件，待审计结论出具后按规定拨付。</w:t>
      </w:r>
    </w:p>
    <w:p w14:paraId="0916A7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、有关建议</w:t>
      </w:r>
    </w:p>
    <w:p w14:paraId="2015E6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对于</w:t>
      </w:r>
      <w:r>
        <w:rPr>
          <w:rFonts w:hint="eastAsia" w:ascii="宋体" w:hAnsi="宋体" w:eastAsia="宋体" w:cs="宋体"/>
          <w:sz w:val="28"/>
          <w:szCs w:val="28"/>
          <w:highlight w:val="none"/>
          <w:lang w:val="en-US" w:eastAsia="zh-CN"/>
        </w:rPr>
        <w:t>积极推进联合验收的工作，同时积极配合和推进竣工结算审计工作，待审计结论出具后按规定安置拨付</w:t>
      </w:r>
      <w:r>
        <w:rPr>
          <w:rFonts w:hint="eastAsia" w:ascii="宋体" w:hAnsi="宋体" w:eastAsia="宋体" w:cs="宋体"/>
          <w:sz w:val="28"/>
          <w:szCs w:val="28"/>
          <w:highlight w:val="none"/>
        </w:rPr>
        <w:t>。</w:t>
      </w:r>
    </w:p>
    <w:p w14:paraId="7EF939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p>
    <w:p w14:paraId="490FC2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p>
    <w:p w14:paraId="5210E1DE">
      <w:pPr>
        <w:pStyle w:val="4"/>
        <w:ind w:firstLine="560" w:firstLineChars="200"/>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长春市宽城区医院</w:t>
      </w:r>
    </w:p>
    <w:p w14:paraId="23C66060">
      <w:pPr>
        <w:pStyle w:val="4"/>
        <w:wordWrap/>
        <w:ind w:firstLine="560" w:firstLineChars="200"/>
        <w:jc w:val="right"/>
        <w:rPr>
          <w:rFonts w:hint="default" w:ascii="仿宋_GB2312" w:hAnsi="仿宋_GB2312" w:cs="仿宋_GB2312"/>
          <w:kern w:val="2"/>
          <w:sz w:val="32"/>
          <w:szCs w:val="32"/>
          <w:lang w:val="en-US" w:eastAsia="zh-CN" w:bidi="ar-SA"/>
        </w:rPr>
      </w:pPr>
      <w:r>
        <w:rPr>
          <w:rFonts w:hint="eastAsia" w:ascii="宋体" w:hAnsi="宋体" w:eastAsia="宋体" w:cs="宋体"/>
          <w:kern w:val="2"/>
          <w:sz w:val="28"/>
          <w:szCs w:val="28"/>
          <w:lang w:val="en-US" w:eastAsia="zh-CN" w:bidi="ar-SA"/>
        </w:rPr>
        <w:t>2026年6月26日</w:t>
      </w:r>
      <w:r>
        <w:rPr>
          <w:rFonts w:hint="eastAsia" w:ascii="宋体" w:hAnsi="宋体" w:eastAsia="宋体" w:cs="宋体"/>
          <w:kern w:val="2"/>
          <w:sz w:val="30"/>
          <w:szCs w:val="30"/>
          <w:lang w:val="en-US" w:eastAsia="zh-CN" w:bidi="ar-SA"/>
        </w:rPr>
        <w:t xml:space="preserve"> </w:t>
      </w:r>
      <w:r>
        <w:rPr>
          <w:rFonts w:hint="eastAsia" w:ascii="仿宋_GB2312" w:hAnsi="仿宋_GB2312" w:cs="仿宋_GB2312"/>
          <w:kern w:val="2"/>
          <w:sz w:val="32"/>
          <w:szCs w:val="32"/>
          <w:lang w:val="en-US" w:eastAsia="zh-CN" w:bidi="ar-SA"/>
        </w:rPr>
        <w:t xml:space="preserve">   </w:t>
      </w:r>
    </w:p>
    <w:p w14:paraId="609919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8E5AB27-6E80-4F2F-94FE-44C93E6E1EF5}"/>
  </w:font>
  <w:font w:name="仿宋_GB2312">
    <w:panose1 w:val="02010609030101010101"/>
    <w:charset w:val="86"/>
    <w:family w:val="modern"/>
    <w:pitch w:val="default"/>
    <w:sig w:usb0="00000001" w:usb1="080E0000" w:usb2="00000000" w:usb3="00000000" w:csb0="00040000" w:csb1="00000000"/>
    <w:embedRegular r:id="rId2" w:fontKey="{99256F24-4012-4137-BB3D-517757460D96}"/>
  </w:font>
  <w:font w:name="方正小标宋简体">
    <w:panose1 w:val="02000000000000000000"/>
    <w:charset w:val="86"/>
    <w:family w:val="auto"/>
    <w:pitch w:val="default"/>
    <w:sig w:usb0="00000001" w:usb1="08000000" w:usb2="00000000" w:usb3="00000000" w:csb0="00040000" w:csb1="00000000"/>
    <w:embedRegular r:id="rId3" w:fontKey="{FC2A9700-E924-45AF-BA8E-5440BDFAE0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6CD9"/>
    <w:rsid w:val="0202311A"/>
    <w:rsid w:val="05EC445F"/>
    <w:rsid w:val="06EA5E9B"/>
    <w:rsid w:val="07B0287E"/>
    <w:rsid w:val="0F680715"/>
    <w:rsid w:val="104906FF"/>
    <w:rsid w:val="108B37C4"/>
    <w:rsid w:val="138A52B7"/>
    <w:rsid w:val="14535FF1"/>
    <w:rsid w:val="1CEC2B3E"/>
    <w:rsid w:val="1FB65DB1"/>
    <w:rsid w:val="22BB36DF"/>
    <w:rsid w:val="25E42F4C"/>
    <w:rsid w:val="29C42E79"/>
    <w:rsid w:val="2C6E531E"/>
    <w:rsid w:val="2E303401"/>
    <w:rsid w:val="30803872"/>
    <w:rsid w:val="32200849"/>
    <w:rsid w:val="36512E2E"/>
    <w:rsid w:val="369314F8"/>
    <w:rsid w:val="3A267238"/>
    <w:rsid w:val="42D727B8"/>
    <w:rsid w:val="4A682563"/>
    <w:rsid w:val="594352B9"/>
    <w:rsid w:val="67A40284"/>
    <w:rsid w:val="69366BE8"/>
    <w:rsid w:val="727A3648"/>
    <w:rsid w:val="72854096"/>
    <w:rsid w:val="77AB69F3"/>
    <w:rsid w:val="7E156974"/>
    <w:rsid w:val="7E39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无间隔1"/>
    <w:qFormat/>
    <w:uiPriority w:val="1"/>
    <w:pPr>
      <w:widowControl w:val="0"/>
      <w:jc w:val="both"/>
    </w:pPr>
    <w:rPr>
      <w:rFonts w:ascii="Calibri" w:hAnsi="Calibri"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1988</Words>
  <Characters>2253</Characters>
  <Lines>0</Lines>
  <Paragraphs>0</Paragraphs>
  <TotalTime>3</TotalTime>
  <ScaleCrop>false</ScaleCrop>
  <LinksUpToDate>false</LinksUpToDate>
  <CharactersWithSpaces>2259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2026-06-25T09:06:00Z</dcterms:created>
  <dc:creator>think</dc:creator>
  <cp:lastModifiedBy>WPS_1594364136</cp:lastModifiedBy>
  <dcterms:modified xsi:type="dcterms:W3CDTF">2026-06-30T01:04:26Z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eyJoZGlkIjoiZmJkMmNiNzQxMDQ2ZTdiNTUyMTcwMTJlZDQ4NTg2ZWYiLCJ1c2VySWQiOiIxMDMzNjQ3MzA0In0=</vt:lpwstr>
  </property>
  <property fmtid="{D5CDD505-2E9C-101B-9397-08002B2CF9AE}" pid="4" name="ICV">
    <vt:lpwstr>0DEBC68612404053A0710D1582828284_12</vt:lpwstr>
  </property>
</Properties>
</file>