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napToGrid/>
        <w:spacing w:beforeLines="0" w:afterLines="0" w:line="240" w:lineRule="auto"/>
        <w:ind w:firstLine="0" w:firstLineChars="0"/>
        <w:jc w:val="both"/>
        <w:rPr>
          <w:rFonts w:hint="eastAsia" w:eastAsia="宋体"/>
          <w:b w:val="0"/>
          <w:bCs/>
          <w:sz w:val="28"/>
          <w:szCs w:val="15"/>
          <w:lang w:eastAsia="zh-CN"/>
        </w:rPr>
      </w:pPr>
      <w:bookmarkStart w:id="71" w:name="_GoBack"/>
      <w:bookmarkEnd w:id="71"/>
      <w:r>
        <w:rPr>
          <w:rFonts w:hint="eastAsia" w:eastAsia="宋体"/>
          <w:b w:val="0"/>
          <w:bCs/>
          <w:sz w:val="28"/>
          <w:szCs w:val="15"/>
          <w:lang w:eastAsia="zh-CN"/>
        </w:rPr>
        <w:t>附件</w:t>
      </w:r>
    </w:p>
    <w:p>
      <w:pPr>
        <w:snapToGrid/>
        <w:spacing w:beforeLines="0" w:afterLines="0" w:line="240" w:lineRule="auto"/>
        <w:ind w:firstLine="0" w:firstLineChars="0"/>
        <w:jc w:val="both"/>
        <w:rPr>
          <w:rFonts w:hint="eastAsia" w:eastAsia="宋体"/>
          <w:b/>
          <w:sz w:val="72"/>
          <w:szCs w:val="32"/>
        </w:rPr>
      </w:pPr>
    </w:p>
    <w:p>
      <w:pPr>
        <w:snapToGrid/>
        <w:spacing w:beforeLines="0" w:afterLines="0" w:line="240" w:lineRule="auto"/>
        <w:ind w:firstLine="0" w:firstLineChars="0"/>
        <w:jc w:val="both"/>
        <w:rPr>
          <w:rFonts w:hint="eastAsia" w:eastAsia="宋体"/>
          <w:b/>
          <w:sz w:val="72"/>
          <w:szCs w:val="32"/>
        </w:rPr>
      </w:pPr>
    </w:p>
    <w:p>
      <w:pPr>
        <w:snapToGrid/>
        <w:spacing w:beforeLines="0" w:afterLines="0" w:line="240" w:lineRule="auto"/>
        <w:ind w:firstLine="0" w:firstLineChars="0"/>
        <w:jc w:val="both"/>
        <w:rPr>
          <w:rFonts w:hint="eastAsia" w:eastAsia="宋体"/>
          <w:b/>
          <w:sz w:val="72"/>
          <w:szCs w:val="32"/>
        </w:rPr>
      </w:pPr>
    </w:p>
    <w:p>
      <w:pPr>
        <w:snapToGrid/>
        <w:spacing w:beforeLines="0" w:afterLines="0" w:line="240" w:lineRule="auto"/>
        <w:ind w:firstLine="0" w:firstLineChars="0"/>
        <w:jc w:val="both"/>
        <w:rPr>
          <w:rFonts w:hint="eastAsia" w:eastAsia="宋体"/>
          <w:b/>
          <w:sz w:val="72"/>
          <w:szCs w:val="32"/>
        </w:rPr>
      </w:pPr>
    </w:p>
    <w:p>
      <w:pPr>
        <w:snapToGrid/>
        <w:spacing w:beforeLines="0" w:afterLines="0" w:line="240" w:lineRule="auto"/>
        <w:ind w:firstLine="0" w:firstLineChars="0"/>
        <w:jc w:val="both"/>
        <w:rPr>
          <w:rFonts w:hint="eastAsia" w:eastAsia="宋体"/>
          <w:b/>
          <w:sz w:val="72"/>
          <w:szCs w:val="32"/>
        </w:rPr>
      </w:pPr>
    </w:p>
    <w:p>
      <w:pPr>
        <w:snapToGrid/>
        <w:spacing w:beforeLines="0" w:afterLines="0" w:line="240" w:lineRule="auto"/>
        <w:ind w:firstLine="0" w:firstLineChars="0"/>
        <w:jc w:val="center"/>
        <w:rPr>
          <w:rFonts w:hint="eastAsia" w:eastAsia="宋体"/>
          <w:b/>
          <w:sz w:val="72"/>
          <w:szCs w:val="32"/>
        </w:rPr>
      </w:pPr>
      <w:r>
        <w:rPr>
          <w:rFonts w:hint="eastAsia" w:eastAsia="宋体"/>
          <w:b/>
          <w:sz w:val="72"/>
          <w:szCs w:val="32"/>
        </w:rPr>
        <w:t>长春市宽城区自然灾害</w:t>
      </w:r>
    </w:p>
    <w:p>
      <w:pPr>
        <w:snapToGrid/>
        <w:spacing w:beforeLines="0" w:afterLines="0" w:line="240" w:lineRule="auto"/>
        <w:ind w:firstLine="0" w:firstLineChars="0"/>
        <w:jc w:val="center"/>
        <w:rPr>
          <w:rFonts w:hint="eastAsia"/>
          <w:b/>
          <w:sz w:val="72"/>
          <w:szCs w:val="32"/>
        </w:rPr>
      </w:pPr>
      <w:r>
        <w:rPr>
          <w:rFonts w:hint="eastAsia" w:eastAsia="宋体"/>
          <w:b/>
          <w:sz w:val="72"/>
          <w:szCs w:val="32"/>
        </w:rPr>
        <w:t>救助应急预案</w:t>
      </w:r>
    </w:p>
    <w:p>
      <w:pPr>
        <w:snapToGrid/>
        <w:spacing w:beforeLines="0" w:afterLines="0" w:line="240" w:lineRule="auto"/>
        <w:ind w:firstLine="0" w:firstLineChars="0"/>
        <w:jc w:val="center"/>
        <w:rPr>
          <w:rFonts w:hint="eastAsia"/>
          <w:sz w:val="72"/>
          <w:szCs w:val="72"/>
        </w:rPr>
      </w:pPr>
    </w:p>
    <w:p>
      <w:pPr>
        <w:snapToGrid/>
        <w:spacing w:beforeLines="0" w:afterLines="0" w:line="240" w:lineRule="auto"/>
        <w:ind w:firstLine="0" w:firstLineChars="0"/>
        <w:jc w:val="center"/>
        <w:rPr>
          <w:rFonts w:hint="eastAsia"/>
          <w:b/>
          <w:sz w:val="72"/>
          <w:szCs w:val="32"/>
        </w:rPr>
      </w:pPr>
    </w:p>
    <w:p>
      <w:pPr>
        <w:snapToGrid/>
        <w:spacing w:beforeLines="0" w:afterLines="0" w:line="240" w:lineRule="auto"/>
        <w:ind w:firstLine="0" w:firstLineChars="0"/>
        <w:jc w:val="center"/>
        <w:rPr>
          <w:rFonts w:hint="eastAsia"/>
          <w:b/>
          <w:sz w:val="72"/>
          <w:szCs w:val="32"/>
        </w:rPr>
      </w:pPr>
    </w:p>
    <w:p>
      <w:pPr>
        <w:snapToGrid/>
        <w:spacing w:beforeLines="0" w:afterLines="0" w:line="240" w:lineRule="auto"/>
        <w:ind w:firstLine="0" w:firstLineChars="0"/>
        <w:jc w:val="center"/>
        <w:rPr>
          <w:rFonts w:hint="eastAsia"/>
          <w:b/>
          <w:sz w:val="72"/>
          <w:szCs w:val="32"/>
        </w:rPr>
      </w:pPr>
    </w:p>
    <w:p>
      <w:pPr>
        <w:snapToGrid/>
        <w:spacing w:beforeLines="0" w:afterLines="0" w:line="240" w:lineRule="auto"/>
        <w:ind w:firstLine="0" w:firstLineChars="0"/>
        <w:jc w:val="center"/>
        <w:rPr>
          <w:rFonts w:hint="eastAsia"/>
          <w:b/>
          <w:sz w:val="72"/>
          <w:szCs w:val="32"/>
        </w:rPr>
      </w:pPr>
    </w:p>
    <w:p>
      <w:pPr>
        <w:snapToGrid/>
        <w:spacing w:beforeLines="0" w:afterLines="0" w:line="240" w:lineRule="auto"/>
        <w:ind w:firstLine="0" w:firstLineChars="0"/>
        <w:jc w:val="center"/>
        <w:rPr>
          <w:rFonts w:hint="eastAsia"/>
          <w:sz w:val="52"/>
          <w:szCs w:val="32"/>
        </w:rPr>
      </w:pPr>
    </w:p>
    <w:p>
      <w:pPr>
        <w:pStyle w:val="3"/>
        <w:spacing w:beforeLines="0" w:afterLines="0"/>
        <w:rPr>
          <w:rFonts w:hint="eastAsia" w:ascii="黑体" w:hAnsi="黑体" w:eastAsia="黑体"/>
          <w:sz w:val="44"/>
          <w:szCs w:val="44"/>
        </w:rPr>
        <w:sectPr>
          <w:headerReference r:id="rId3" w:type="default"/>
          <w:footerReference r:id="rId4" w:type="default"/>
          <w:pgSz w:w="11906" w:h="16838"/>
          <w:pgMar w:top="1440" w:right="1800" w:bottom="1440" w:left="1800" w:header="851" w:footer="992" w:gutter="0"/>
          <w:lnNumType w:countBy="0" w:distance="360"/>
          <w:cols w:space="720" w:num="1"/>
          <w:docGrid w:type="lines" w:linePitch="312" w:charSpace="0"/>
        </w:sectPr>
      </w:pPr>
    </w:p>
    <w:p>
      <w:pPr>
        <w:spacing w:beforeLines="0" w:afterLines="0"/>
        <w:ind w:firstLine="562"/>
        <w:jc w:val="center"/>
        <w:rPr>
          <w:rFonts w:hint="eastAsia"/>
          <w:b/>
          <w:sz w:val="28"/>
          <w:szCs w:val="32"/>
          <w:lang w:val="zh-CN"/>
        </w:rPr>
      </w:pPr>
      <w:r>
        <w:rPr>
          <w:rFonts w:hint="eastAsia" w:ascii="仿宋_GB2312" w:hAnsi="宋体" w:eastAsia="仿宋_GB2312"/>
          <w:b/>
          <w:color w:val="000000"/>
          <w:sz w:val="44"/>
          <w:szCs w:val="44"/>
          <w:lang w:val="zh-CN"/>
        </w:rPr>
        <w:t>目</w:t>
      </w:r>
      <w:r>
        <w:rPr>
          <w:rFonts w:hint="eastAsia" w:ascii="宋体" w:hAnsi="宋体" w:eastAsia="宋体"/>
          <w:b/>
          <w:color w:val="000000"/>
          <w:sz w:val="44"/>
          <w:szCs w:val="44"/>
          <w:lang w:val="zh-CN"/>
        </w:rPr>
        <w:t xml:space="preserve">    </w:t>
      </w:r>
      <w:r>
        <w:rPr>
          <w:rFonts w:hint="eastAsia" w:ascii="仿宋_GB2312" w:hAnsi="宋体" w:eastAsia="仿宋_GB2312"/>
          <w:b/>
          <w:color w:val="000000"/>
          <w:sz w:val="44"/>
          <w:szCs w:val="44"/>
          <w:lang w:val="zh-CN"/>
        </w:rPr>
        <w:t>录</w:t>
      </w:r>
      <w:r>
        <w:rPr>
          <w:rFonts w:hint="eastAsia"/>
          <w:sz w:val="28"/>
          <w:szCs w:val="32"/>
        </w:rPr>
        <w:fldChar w:fldCharType="begin"/>
      </w:r>
      <w:r>
        <w:rPr>
          <w:rFonts w:hint="eastAsia"/>
          <w:sz w:val="28"/>
          <w:szCs w:val="32"/>
        </w:rPr>
        <w:instrText xml:space="preserve"> TOC \o "1-3" \h \z \u </w:instrText>
      </w:r>
      <w:r>
        <w:rPr>
          <w:rFonts w:hint="eastAsia"/>
          <w:sz w:val="28"/>
          <w:szCs w:val="32"/>
        </w:rPr>
        <w:fldChar w:fldCharType="separate"/>
      </w:r>
    </w:p>
    <w:p>
      <w:pPr>
        <w:pStyle w:val="11"/>
        <w:tabs>
          <w:tab w:val="right" w:leader="dot" w:pos="8306"/>
        </w:tabs>
        <w:spacing w:beforeLines="0" w:afterLines="0"/>
        <w:rPr>
          <w:rFonts w:hint="eastAsia"/>
          <w:sz w:val="28"/>
          <w:szCs w:val="32"/>
        </w:rPr>
      </w:pPr>
      <w:r>
        <w:rPr>
          <w:rFonts w:hint="eastAsia"/>
          <w:sz w:val="28"/>
          <w:szCs w:val="32"/>
          <w:lang w:val="zh-CN"/>
        </w:rPr>
        <w:fldChar w:fldCharType="begin"/>
      </w:r>
      <w:r>
        <w:rPr>
          <w:rFonts w:hint="eastAsia"/>
          <w:sz w:val="28"/>
          <w:szCs w:val="32"/>
          <w:lang w:val="zh-CN"/>
        </w:rPr>
        <w:instrText xml:space="preserve"> HYPERLINK \l _Toc575 </w:instrText>
      </w:r>
      <w:r>
        <w:rPr>
          <w:rFonts w:hint="eastAsia"/>
          <w:sz w:val="28"/>
          <w:szCs w:val="32"/>
          <w:lang w:val="zh-CN"/>
        </w:rPr>
        <w:fldChar w:fldCharType="separate"/>
      </w:r>
      <w:r>
        <w:rPr>
          <w:rFonts w:hint="eastAsia"/>
          <w:sz w:val="28"/>
          <w:szCs w:val="32"/>
        </w:rPr>
        <w:t>1</w:t>
      </w:r>
      <w:r>
        <w:rPr>
          <w:rFonts w:hint="eastAsia" w:eastAsia="仿宋_GB2312"/>
          <w:sz w:val="28"/>
          <w:szCs w:val="32"/>
        </w:rPr>
        <w:t>总则</w:t>
      </w:r>
      <w:r>
        <w:rPr>
          <w:rFonts w:hint="eastAsia"/>
          <w:sz w:val="28"/>
          <w:szCs w:val="32"/>
        </w:rPr>
        <w:tab/>
      </w:r>
      <w:r>
        <w:rPr>
          <w:rFonts w:hint="eastAsia"/>
          <w:sz w:val="28"/>
          <w:szCs w:val="32"/>
        </w:rPr>
        <w:fldChar w:fldCharType="begin"/>
      </w:r>
      <w:r>
        <w:rPr>
          <w:rFonts w:hint="eastAsia"/>
          <w:sz w:val="28"/>
          <w:szCs w:val="32"/>
        </w:rPr>
        <w:instrText xml:space="preserve"> PAGEREF _Toc575 \h </w:instrText>
      </w:r>
      <w:r>
        <w:rPr>
          <w:rFonts w:hint="eastAsia"/>
          <w:sz w:val="28"/>
          <w:szCs w:val="32"/>
        </w:rPr>
        <w:fldChar w:fldCharType="separate"/>
      </w:r>
      <w:r>
        <w:rPr>
          <w:rFonts w:hint="eastAsia"/>
          <w:sz w:val="28"/>
          <w:szCs w:val="32"/>
        </w:rPr>
        <w:t>1</w:t>
      </w:r>
      <w:r>
        <w:rPr>
          <w:rFonts w:hint="eastAsia"/>
          <w:sz w:val="28"/>
          <w:szCs w:val="32"/>
        </w:rPr>
        <w:fldChar w:fldCharType="end"/>
      </w:r>
      <w:r>
        <w:rPr>
          <w:rFonts w:hint="eastAsia"/>
          <w:sz w:val="28"/>
          <w:szCs w:val="32"/>
        </w:rPr>
        <w:fldChar w:fldCharType="end"/>
      </w:r>
    </w:p>
    <w:p>
      <w:pPr>
        <w:pStyle w:val="12"/>
        <w:tabs>
          <w:tab w:val="right" w:leader="dot" w:pos="8306"/>
        </w:tabs>
        <w:spacing w:beforeLines="0" w:afterLines="0"/>
        <w:rPr>
          <w:rFonts w:hint="eastAsia"/>
          <w:sz w:val="28"/>
          <w:szCs w:val="32"/>
        </w:rPr>
      </w:pPr>
      <w:r>
        <w:rPr>
          <w:rFonts w:hint="eastAsia"/>
          <w:sz w:val="28"/>
          <w:szCs w:val="32"/>
          <w:lang w:val="zh-CN"/>
        </w:rPr>
        <w:fldChar w:fldCharType="begin"/>
      </w:r>
      <w:r>
        <w:rPr>
          <w:rFonts w:hint="eastAsia"/>
          <w:sz w:val="28"/>
          <w:szCs w:val="32"/>
          <w:lang w:val="zh-CN"/>
        </w:rPr>
        <w:instrText xml:space="preserve"> HYPERLINK \l _Toc30638 </w:instrText>
      </w:r>
      <w:r>
        <w:rPr>
          <w:rFonts w:hint="eastAsia"/>
          <w:sz w:val="28"/>
          <w:szCs w:val="32"/>
          <w:lang w:val="zh-CN"/>
        </w:rPr>
        <w:fldChar w:fldCharType="separate"/>
      </w:r>
      <w:r>
        <w:rPr>
          <w:rFonts w:hint="eastAsia"/>
          <w:sz w:val="28"/>
          <w:szCs w:val="32"/>
        </w:rPr>
        <w:t>1.1</w:t>
      </w:r>
      <w:r>
        <w:rPr>
          <w:rFonts w:hint="eastAsia" w:eastAsia="仿宋_GB2312"/>
          <w:sz w:val="28"/>
          <w:szCs w:val="32"/>
        </w:rPr>
        <w:t>编制目的</w:t>
      </w:r>
      <w:r>
        <w:rPr>
          <w:rFonts w:hint="eastAsia"/>
          <w:sz w:val="28"/>
          <w:szCs w:val="32"/>
        </w:rPr>
        <w:tab/>
      </w:r>
      <w:r>
        <w:rPr>
          <w:rFonts w:hint="eastAsia"/>
          <w:sz w:val="28"/>
          <w:szCs w:val="32"/>
        </w:rPr>
        <w:fldChar w:fldCharType="begin"/>
      </w:r>
      <w:r>
        <w:rPr>
          <w:rFonts w:hint="eastAsia"/>
          <w:sz w:val="28"/>
          <w:szCs w:val="32"/>
        </w:rPr>
        <w:instrText xml:space="preserve"> PAGEREF _Toc30638 \h </w:instrText>
      </w:r>
      <w:r>
        <w:rPr>
          <w:rFonts w:hint="eastAsia"/>
          <w:sz w:val="28"/>
          <w:szCs w:val="32"/>
        </w:rPr>
        <w:fldChar w:fldCharType="separate"/>
      </w:r>
      <w:r>
        <w:rPr>
          <w:rFonts w:hint="eastAsia"/>
          <w:sz w:val="28"/>
          <w:szCs w:val="32"/>
        </w:rPr>
        <w:t>1</w:t>
      </w:r>
      <w:r>
        <w:rPr>
          <w:rFonts w:hint="eastAsia"/>
          <w:sz w:val="28"/>
          <w:szCs w:val="32"/>
        </w:rPr>
        <w:fldChar w:fldCharType="end"/>
      </w:r>
      <w:r>
        <w:rPr>
          <w:rFonts w:hint="eastAsia"/>
          <w:sz w:val="28"/>
          <w:szCs w:val="32"/>
        </w:rPr>
        <w:fldChar w:fldCharType="end"/>
      </w:r>
    </w:p>
    <w:p>
      <w:pPr>
        <w:pStyle w:val="12"/>
        <w:tabs>
          <w:tab w:val="right" w:leader="dot" w:pos="8306"/>
        </w:tabs>
        <w:spacing w:beforeLines="0" w:afterLines="0"/>
        <w:rPr>
          <w:rFonts w:hint="eastAsia"/>
          <w:sz w:val="28"/>
          <w:szCs w:val="32"/>
        </w:rPr>
      </w:pPr>
      <w:r>
        <w:rPr>
          <w:rFonts w:hint="eastAsia"/>
          <w:sz w:val="28"/>
          <w:szCs w:val="32"/>
          <w:lang w:val="zh-CN"/>
        </w:rPr>
        <w:fldChar w:fldCharType="begin"/>
      </w:r>
      <w:r>
        <w:rPr>
          <w:rFonts w:hint="eastAsia"/>
          <w:sz w:val="28"/>
          <w:szCs w:val="32"/>
          <w:lang w:val="zh-CN"/>
        </w:rPr>
        <w:instrText xml:space="preserve"> HYPERLINK \l _Toc20337 </w:instrText>
      </w:r>
      <w:r>
        <w:rPr>
          <w:rFonts w:hint="eastAsia"/>
          <w:sz w:val="28"/>
          <w:szCs w:val="32"/>
          <w:lang w:val="zh-CN"/>
        </w:rPr>
        <w:fldChar w:fldCharType="separate"/>
      </w:r>
      <w:r>
        <w:rPr>
          <w:rFonts w:hint="eastAsia"/>
          <w:sz w:val="28"/>
          <w:szCs w:val="32"/>
        </w:rPr>
        <w:t>1.2</w:t>
      </w:r>
      <w:r>
        <w:rPr>
          <w:rFonts w:hint="eastAsia" w:eastAsia="仿宋_GB2312"/>
          <w:sz w:val="28"/>
          <w:szCs w:val="32"/>
        </w:rPr>
        <w:t>编制依据</w:t>
      </w:r>
      <w:r>
        <w:rPr>
          <w:rFonts w:hint="eastAsia"/>
          <w:sz w:val="28"/>
          <w:szCs w:val="32"/>
        </w:rPr>
        <w:tab/>
      </w:r>
      <w:r>
        <w:rPr>
          <w:rFonts w:hint="eastAsia"/>
          <w:sz w:val="28"/>
          <w:szCs w:val="32"/>
        </w:rPr>
        <w:fldChar w:fldCharType="begin"/>
      </w:r>
      <w:r>
        <w:rPr>
          <w:rFonts w:hint="eastAsia"/>
          <w:sz w:val="28"/>
          <w:szCs w:val="32"/>
        </w:rPr>
        <w:instrText xml:space="preserve"> PAGEREF _Toc20337 \h </w:instrText>
      </w:r>
      <w:r>
        <w:rPr>
          <w:rFonts w:hint="eastAsia"/>
          <w:sz w:val="28"/>
          <w:szCs w:val="32"/>
        </w:rPr>
        <w:fldChar w:fldCharType="separate"/>
      </w:r>
      <w:r>
        <w:rPr>
          <w:rFonts w:hint="eastAsia"/>
          <w:sz w:val="28"/>
          <w:szCs w:val="32"/>
        </w:rPr>
        <w:t>1</w:t>
      </w:r>
      <w:r>
        <w:rPr>
          <w:rFonts w:hint="eastAsia"/>
          <w:sz w:val="28"/>
          <w:szCs w:val="32"/>
        </w:rPr>
        <w:fldChar w:fldCharType="end"/>
      </w:r>
      <w:r>
        <w:rPr>
          <w:rFonts w:hint="eastAsia"/>
          <w:sz w:val="28"/>
          <w:szCs w:val="32"/>
        </w:rPr>
        <w:fldChar w:fldCharType="end"/>
      </w:r>
    </w:p>
    <w:p>
      <w:pPr>
        <w:pStyle w:val="12"/>
        <w:tabs>
          <w:tab w:val="right" w:leader="dot" w:pos="8306"/>
        </w:tabs>
        <w:spacing w:beforeLines="0" w:afterLines="0"/>
        <w:rPr>
          <w:rFonts w:hint="eastAsia"/>
          <w:sz w:val="28"/>
          <w:szCs w:val="32"/>
        </w:rPr>
      </w:pPr>
      <w:r>
        <w:rPr>
          <w:rFonts w:hint="eastAsia"/>
          <w:sz w:val="28"/>
          <w:szCs w:val="32"/>
          <w:lang w:val="zh-CN"/>
        </w:rPr>
        <w:fldChar w:fldCharType="begin"/>
      </w:r>
      <w:r>
        <w:rPr>
          <w:rFonts w:hint="eastAsia"/>
          <w:sz w:val="28"/>
          <w:szCs w:val="32"/>
          <w:lang w:val="zh-CN"/>
        </w:rPr>
        <w:instrText xml:space="preserve"> HYPERLINK \l _Toc32612 </w:instrText>
      </w:r>
      <w:r>
        <w:rPr>
          <w:rFonts w:hint="eastAsia"/>
          <w:sz w:val="28"/>
          <w:szCs w:val="32"/>
          <w:lang w:val="zh-CN"/>
        </w:rPr>
        <w:fldChar w:fldCharType="separate"/>
      </w:r>
      <w:r>
        <w:rPr>
          <w:rFonts w:hint="eastAsia"/>
          <w:sz w:val="28"/>
          <w:szCs w:val="32"/>
        </w:rPr>
        <w:t>1.3</w:t>
      </w:r>
      <w:r>
        <w:rPr>
          <w:rFonts w:hint="eastAsia" w:eastAsia="仿宋_GB2312"/>
          <w:sz w:val="28"/>
          <w:szCs w:val="32"/>
        </w:rPr>
        <w:t>适用范围</w:t>
      </w:r>
      <w:r>
        <w:rPr>
          <w:rFonts w:hint="eastAsia"/>
          <w:sz w:val="28"/>
          <w:szCs w:val="32"/>
        </w:rPr>
        <w:tab/>
      </w:r>
      <w:r>
        <w:rPr>
          <w:rFonts w:hint="eastAsia"/>
          <w:sz w:val="28"/>
          <w:szCs w:val="32"/>
        </w:rPr>
        <w:fldChar w:fldCharType="begin"/>
      </w:r>
      <w:r>
        <w:rPr>
          <w:rFonts w:hint="eastAsia"/>
          <w:sz w:val="28"/>
          <w:szCs w:val="32"/>
        </w:rPr>
        <w:instrText xml:space="preserve"> PAGEREF _Toc32612 \h </w:instrText>
      </w:r>
      <w:r>
        <w:rPr>
          <w:rFonts w:hint="eastAsia"/>
          <w:sz w:val="28"/>
          <w:szCs w:val="32"/>
        </w:rPr>
        <w:fldChar w:fldCharType="separate"/>
      </w:r>
      <w:r>
        <w:rPr>
          <w:rFonts w:hint="eastAsia"/>
          <w:sz w:val="28"/>
          <w:szCs w:val="32"/>
        </w:rPr>
        <w:t>1</w:t>
      </w:r>
      <w:r>
        <w:rPr>
          <w:rFonts w:hint="eastAsia"/>
          <w:sz w:val="28"/>
          <w:szCs w:val="32"/>
        </w:rPr>
        <w:fldChar w:fldCharType="end"/>
      </w:r>
      <w:r>
        <w:rPr>
          <w:rFonts w:hint="eastAsia"/>
          <w:sz w:val="28"/>
          <w:szCs w:val="32"/>
        </w:rPr>
        <w:fldChar w:fldCharType="end"/>
      </w:r>
    </w:p>
    <w:p>
      <w:pPr>
        <w:pStyle w:val="12"/>
        <w:tabs>
          <w:tab w:val="right" w:leader="dot" w:pos="8306"/>
        </w:tabs>
        <w:spacing w:beforeLines="0" w:afterLines="0"/>
        <w:rPr>
          <w:rFonts w:hint="eastAsia"/>
          <w:sz w:val="28"/>
          <w:szCs w:val="32"/>
        </w:rPr>
      </w:pPr>
      <w:r>
        <w:rPr>
          <w:rFonts w:hint="eastAsia"/>
          <w:sz w:val="28"/>
          <w:szCs w:val="32"/>
          <w:lang w:val="zh-CN"/>
        </w:rPr>
        <w:fldChar w:fldCharType="begin"/>
      </w:r>
      <w:r>
        <w:rPr>
          <w:rFonts w:hint="eastAsia"/>
          <w:sz w:val="28"/>
          <w:szCs w:val="32"/>
          <w:lang w:val="zh-CN"/>
        </w:rPr>
        <w:instrText xml:space="preserve"> HYPERLINK \l _Toc27526 </w:instrText>
      </w:r>
      <w:r>
        <w:rPr>
          <w:rFonts w:hint="eastAsia"/>
          <w:sz w:val="28"/>
          <w:szCs w:val="32"/>
          <w:lang w:val="zh-CN"/>
        </w:rPr>
        <w:fldChar w:fldCharType="separate"/>
      </w:r>
      <w:r>
        <w:rPr>
          <w:rFonts w:hint="eastAsia"/>
          <w:sz w:val="28"/>
          <w:szCs w:val="32"/>
        </w:rPr>
        <w:t>1.4</w:t>
      </w:r>
      <w:r>
        <w:rPr>
          <w:rFonts w:hint="eastAsia" w:eastAsia="仿宋_GB2312"/>
          <w:sz w:val="28"/>
          <w:szCs w:val="32"/>
        </w:rPr>
        <w:t>工作原则</w:t>
      </w:r>
      <w:r>
        <w:rPr>
          <w:rFonts w:hint="eastAsia"/>
          <w:sz w:val="28"/>
          <w:szCs w:val="32"/>
        </w:rPr>
        <w:tab/>
      </w:r>
      <w:r>
        <w:rPr>
          <w:rFonts w:hint="eastAsia"/>
          <w:sz w:val="28"/>
          <w:szCs w:val="32"/>
        </w:rPr>
        <w:fldChar w:fldCharType="begin"/>
      </w:r>
      <w:r>
        <w:rPr>
          <w:rFonts w:hint="eastAsia"/>
          <w:sz w:val="28"/>
          <w:szCs w:val="32"/>
        </w:rPr>
        <w:instrText xml:space="preserve"> PAGEREF _Toc27526 \h </w:instrText>
      </w:r>
      <w:r>
        <w:rPr>
          <w:rFonts w:hint="eastAsia"/>
          <w:sz w:val="28"/>
          <w:szCs w:val="32"/>
        </w:rPr>
        <w:fldChar w:fldCharType="separate"/>
      </w:r>
      <w:r>
        <w:rPr>
          <w:rFonts w:hint="eastAsia"/>
          <w:sz w:val="28"/>
          <w:szCs w:val="32"/>
        </w:rPr>
        <w:t>2</w:t>
      </w:r>
      <w:r>
        <w:rPr>
          <w:rFonts w:hint="eastAsia"/>
          <w:sz w:val="28"/>
          <w:szCs w:val="32"/>
        </w:rPr>
        <w:fldChar w:fldCharType="end"/>
      </w:r>
      <w:r>
        <w:rPr>
          <w:rFonts w:hint="eastAsia"/>
          <w:sz w:val="28"/>
          <w:szCs w:val="32"/>
        </w:rPr>
        <w:fldChar w:fldCharType="end"/>
      </w:r>
    </w:p>
    <w:p>
      <w:pPr>
        <w:pStyle w:val="11"/>
        <w:tabs>
          <w:tab w:val="right" w:leader="dot" w:pos="8306"/>
        </w:tabs>
        <w:spacing w:beforeLines="0" w:afterLines="0"/>
        <w:rPr>
          <w:rFonts w:hint="eastAsia"/>
          <w:sz w:val="28"/>
          <w:szCs w:val="32"/>
        </w:rPr>
      </w:pPr>
      <w:r>
        <w:rPr>
          <w:rFonts w:hint="eastAsia"/>
          <w:sz w:val="28"/>
          <w:szCs w:val="32"/>
          <w:lang w:val="zh-CN"/>
        </w:rPr>
        <w:fldChar w:fldCharType="begin"/>
      </w:r>
      <w:r>
        <w:rPr>
          <w:rFonts w:hint="eastAsia"/>
          <w:sz w:val="28"/>
          <w:szCs w:val="32"/>
          <w:lang w:val="zh-CN"/>
        </w:rPr>
        <w:instrText xml:space="preserve"> HYPERLINK \l _Toc3616 </w:instrText>
      </w:r>
      <w:r>
        <w:rPr>
          <w:rFonts w:hint="eastAsia"/>
          <w:sz w:val="28"/>
          <w:szCs w:val="32"/>
          <w:lang w:val="zh-CN"/>
        </w:rPr>
        <w:fldChar w:fldCharType="separate"/>
      </w:r>
      <w:r>
        <w:rPr>
          <w:rFonts w:hint="eastAsia"/>
          <w:sz w:val="28"/>
          <w:szCs w:val="32"/>
        </w:rPr>
        <w:t xml:space="preserve">2 </w:t>
      </w:r>
      <w:r>
        <w:rPr>
          <w:rFonts w:hint="eastAsia" w:eastAsia="仿宋_GB2312"/>
          <w:sz w:val="28"/>
          <w:szCs w:val="32"/>
        </w:rPr>
        <w:t>组织体系</w:t>
      </w:r>
      <w:r>
        <w:rPr>
          <w:rFonts w:hint="eastAsia"/>
          <w:sz w:val="28"/>
          <w:szCs w:val="32"/>
        </w:rPr>
        <w:tab/>
      </w:r>
      <w:r>
        <w:rPr>
          <w:rFonts w:hint="eastAsia"/>
          <w:sz w:val="28"/>
          <w:szCs w:val="32"/>
        </w:rPr>
        <w:fldChar w:fldCharType="begin"/>
      </w:r>
      <w:r>
        <w:rPr>
          <w:rFonts w:hint="eastAsia"/>
          <w:sz w:val="28"/>
          <w:szCs w:val="32"/>
        </w:rPr>
        <w:instrText xml:space="preserve"> PAGEREF _Toc3616 \h </w:instrText>
      </w:r>
      <w:r>
        <w:rPr>
          <w:rFonts w:hint="eastAsia"/>
          <w:sz w:val="28"/>
          <w:szCs w:val="32"/>
        </w:rPr>
        <w:fldChar w:fldCharType="separate"/>
      </w:r>
      <w:r>
        <w:rPr>
          <w:rFonts w:hint="eastAsia"/>
          <w:sz w:val="28"/>
          <w:szCs w:val="32"/>
        </w:rPr>
        <w:t>3</w:t>
      </w:r>
      <w:r>
        <w:rPr>
          <w:rFonts w:hint="eastAsia"/>
          <w:sz w:val="28"/>
          <w:szCs w:val="32"/>
        </w:rPr>
        <w:fldChar w:fldCharType="end"/>
      </w:r>
      <w:r>
        <w:rPr>
          <w:rFonts w:hint="eastAsia"/>
          <w:sz w:val="28"/>
          <w:szCs w:val="32"/>
        </w:rPr>
        <w:fldChar w:fldCharType="end"/>
      </w:r>
    </w:p>
    <w:p>
      <w:pPr>
        <w:pStyle w:val="12"/>
        <w:tabs>
          <w:tab w:val="right" w:leader="dot" w:pos="8306"/>
        </w:tabs>
        <w:spacing w:beforeLines="0" w:afterLines="0"/>
        <w:rPr>
          <w:rFonts w:hint="eastAsia"/>
          <w:sz w:val="28"/>
          <w:szCs w:val="32"/>
        </w:rPr>
      </w:pPr>
      <w:r>
        <w:rPr>
          <w:rFonts w:hint="eastAsia"/>
          <w:sz w:val="28"/>
          <w:szCs w:val="32"/>
          <w:lang w:val="zh-CN"/>
        </w:rPr>
        <w:fldChar w:fldCharType="begin"/>
      </w:r>
      <w:r>
        <w:rPr>
          <w:rFonts w:hint="eastAsia"/>
          <w:sz w:val="28"/>
          <w:szCs w:val="32"/>
          <w:lang w:val="zh-CN"/>
        </w:rPr>
        <w:instrText xml:space="preserve"> HYPERLINK \l _Toc8318 </w:instrText>
      </w:r>
      <w:r>
        <w:rPr>
          <w:rFonts w:hint="eastAsia"/>
          <w:sz w:val="28"/>
          <w:szCs w:val="32"/>
          <w:lang w:val="zh-CN"/>
        </w:rPr>
        <w:fldChar w:fldCharType="separate"/>
      </w:r>
      <w:r>
        <w:rPr>
          <w:rFonts w:hint="eastAsia"/>
          <w:sz w:val="28"/>
          <w:szCs w:val="32"/>
        </w:rPr>
        <w:t>2.1</w:t>
      </w:r>
      <w:r>
        <w:rPr>
          <w:rFonts w:hint="eastAsia" w:eastAsia="仿宋_GB2312"/>
          <w:sz w:val="28"/>
          <w:szCs w:val="32"/>
        </w:rPr>
        <w:t>领导机构</w:t>
      </w:r>
      <w:r>
        <w:rPr>
          <w:rFonts w:hint="eastAsia"/>
          <w:sz w:val="28"/>
          <w:szCs w:val="32"/>
        </w:rPr>
        <w:tab/>
      </w:r>
      <w:r>
        <w:rPr>
          <w:rFonts w:hint="eastAsia"/>
          <w:sz w:val="28"/>
          <w:szCs w:val="32"/>
        </w:rPr>
        <w:fldChar w:fldCharType="begin"/>
      </w:r>
      <w:r>
        <w:rPr>
          <w:rFonts w:hint="eastAsia"/>
          <w:sz w:val="28"/>
          <w:szCs w:val="32"/>
        </w:rPr>
        <w:instrText xml:space="preserve"> PAGEREF _Toc8318 \h </w:instrText>
      </w:r>
      <w:r>
        <w:rPr>
          <w:rFonts w:hint="eastAsia"/>
          <w:sz w:val="28"/>
          <w:szCs w:val="32"/>
        </w:rPr>
        <w:fldChar w:fldCharType="separate"/>
      </w:r>
      <w:r>
        <w:rPr>
          <w:rFonts w:hint="eastAsia"/>
          <w:sz w:val="28"/>
          <w:szCs w:val="32"/>
        </w:rPr>
        <w:t>3</w:t>
      </w:r>
      <w:r>
        <w:rPr>
          <w:rFonts w:hint="eastAsia"/>
          <w:sz w:val="28"/>
          <w:szCs w:val="32"/>
        </w:rPr>
        <w:fldChar w:fldCharType="end"/>
      </w:r>
      <w:r>
        <w:rPr>
          <w:rFonts w:hint="eastAsia"/>
          <w:sz w:val="28"/>
          <w:szCs w:val="32"/>
        </w:rPr>
        <w:fldChar w:fldCharType="end"/>
      </w:r>
    </w:p>
    <w:p>
      <w:pPr>
        <w:pStyle w:val="12"/>
        <w:tabs>
          <w:tab w:val="right" w:leader="dot" w:pos="8306"/>
        </w:tabs>
        <w:spacing w:beforeLines="0" w:afterLines="0"/>
        <w:rPr>
          <w:rFonts w:hint="eastAsia"/>
          <w:sz w:val="28"/>
          <w:szCs w:val="32"/>
        </w:rPr>
      </w:pPr>
      <w:r>
        <w:rPr>
          <w:rFonts w:hint="eastAsia"/>
          <w:sz w:val="28"/>
          <w:szCs w:val="32"/>
          <w:lang w:val="zh-CN"/>
        </w:rPr>
        <w:fldChar w:fldCharType="begin"/>
      </w:r>
      <w:r>
        <w:rPr>
          <w:rFonts w:hint="eastAsia"/>
          <w:sz w:val="28"/>
          <w:szCs w:val="32"/>
          <w:lang w:val="zh-CN"/>
        </w:rPr>
        <w:instrText xml:space="preserve"> HYPERLINK \l _Toc11607 </w:instrText>
      </w:r>
      <w:r>
        <w:rPr>
          <w:rFonts w:hint="eastAsia"/>
          <w:sz w:val="28"/>
          <w:szCs w:val="32"/>
          <w:lang w:val="zh-CN"/>
        </w:rPr>
        <w:fldChar w:fldCharType="separate"/>
      </w:r>
      <w:r>
        <w:rPr>
          <w:rFonts w:hint="eastAsia"/>
          <w:sz w:val="28"/>
          <w:szCs w:val="32"/>
        </w:rPr>
        <w:t>2.</w:t>
      </w:r>
      <w:r>
        <w:rPr>
          <w:rFonts w:hint="eastAsia" w:eastAsia="仿宋_GB2312"/>
          <w:sz w:val="28"/>
          <w:szCs w:val="32"/>
        </w:rPr>
        <w:t>2办事机构</w:t>
      </w:r>
      <w:r>
        <w:rPr>
          <w:rFonts w:hint="eastAsia"/>
          <w:sz w:val="28"/>
          <w:szCs w:val="32"/>
        </w:rPr>
        <w:tab/>
      </w:r>
      <w:r>
        <w:rPr>
          <w:rFonts w:hint="eastAsia"/>
          <w:sz w:val="28"/>
          <w:szCs w:val="32"/>
        </w:rPr>
        <w:fldChar w:fldCharType="begin"/>
      </w:r>
      <w:r>
        <w:rPr>
          <w:rFonts w:hint="eastAsia"/>
          <w:sz w:val="28"/>
          <w:szCs w:val="32"/>
        </w:rPr>
        <w:instrText xml:space="preserve"> PAGEREF _Toc11607 \h </w:instrText>
      </w:r>
      <w:r>
        <w:rPr>
          <w:rFonts w:hint="eastAsia"/>
          <w:sz w:val="28"/>
          <w:szCs w:val="32"/>
        </w:rPr>
        <w:fldChar w:fldCharType="separate"/>
      </w:r>
      <w:r>
        <w:rPr>
          <w:rFonts w:hint="eastAsia"/>
          <w:sz w:val="28"/>
          <w:szCs w:val="32"/>
        </w:rPr>
        <w:t>3</w:t>
      </w:r>
      <w:r>
        <w:rPr>
          <w:rFonts w:hint="eastAsia"/>
          <w:sz w:val="28"/>
          <w:szCs w:val="32"/>
        </w:rPr>
        <w:fldChar w:fldCharType="end"/>
      </w:r>
      <w:r>
        <w:rPr>
          <w:rFonts w:hint="eastAsia"/>
          <w:sz w:val="28"/>
          <w:szCs w:val="32"/>
        </w:rPr>
        <w:fldChar w:fldCharType="end"/>
      </w:r>
    </w:p>
    <w:p>
      <w:pPr>
        <w:pStyle w:val="12"/>
        <w:tabs>
          <w:tab w:val="right" w:leader="dot" w:pos="8306"/>
        </w:tabs>
        <w:spacing w:beforeLines="0" w:afterLines="0"/>
        <w:rPr>
          <w:rFonts w:hint="eastAsia"/>
          <w:sz w:val="28"/>
          <w:szCs w:val="32"/>
        </w:rPr>
      </w:pPr>
      <w:r>
        <w:rPr>
          <w:rFonts w:hint="eastAsia"/>
          <w:sz w:val="28"/>
          <w:szCs w:val="32"/>
          <w:lang w:val="zh-CN"/>
        </w:rPr>
        <w:fldChar w:fldCharType="begin"/>
      </w:r>
      <w:r>
        <w:rPr>
          <w:rFonts w:hint="eastAsia"/>
          <w:sz w:val="28"/>
          <w:szCs w:val="32"/>
          <w:lang w:val="zh-CN"/>
        </w:rPr>
        <w:instrText xml:space="preserve"> HYPERLINK \l _Toc25507 </w:instrText>
      </w:r>
      <w:r>
        <w:rPr>
          <w:rFonts w:hint="eastAsia"/>
          <w:sz w:val="28"/>
          <w:szCs w:val="32"/>
          <w:lang w:val="zh-CN"/>
        </w:rPr>
        <w:fldChar w:fldCharType="separate"/>
      </w:r>
      <w:r>
        <w:rPr>
          <w:rFonts w:hint="eastAsia" w:eastAsia="仿宋_GB2312"/>
          <w:sz w:val="28"/>
          <w:szCs w:val="32"/>
        </w:rPr>
        <w:t>2.3减灾委成员单位职责</w:t>
      </w:r>
      <w:r>
        <w:rPr>
          <w:rFonts w:hint="eastAsia"/>
          <w:sz w:val="28"/>
          <w:szCs w:val="32"/>
        </w:rPr>
        <w:tab/>
      </w:r>
      <w:r>
        <w:rPr>
          <w:rFonts w:hint="eastAsia"/>
          <w:sz w:val="28"/>
          <w:szCs w:val="32"/>
        </w:rPr>
        <w:fldChar w:fldCharType="begin"/>
      </w:r>
      <w:r>
        <w:rPr>
          <w:rFonts w:hint="eastAsia"/>
          <w:sz w:val="28"/>
          <w:szCs w:val="32"/>
        </w:rPr>
        <w:instrText xml:space="preserve"> PAGEREF _Toc25507 \h </w:instrText>
      </w:r>
      <w:r>
        <w:rPr>
          <w:rFonts w:hint="eastAsia"/>
          <w:sz w:val="28"/>
          <w:szCs w:val="32"/>
        </w:rPr>
        <w:fldChar w:fldCharType="separate"/>
      </w:r>
      <w:r>
        <w:rPr>
          <w:rFonts w:hint="eastAsia"/>
          <w:sz w:val="28"/>
          <w:szCs w:val="32"/>
        </w:rPr>
        <w:t>4</w:t>
      </w:r>
      <w:r>
        <w:rPr>
          <w:rFonts w:hint="eastAsia"/>
          <w:sz w:val="28"/>
          <w:szCs w:val="32"/>
        </w:rPr>
        <w:fldChar w:fldCharType="end"/>
      </w:r>
      <w:r>
        <w:rPr>
          <w:rFonts w:hint="eastAsia"/>
          <w:sz w:val="28"/>
          <w:szCs w:val="32"/>
        </w:rPr>
        <w:fldChar w:fldCharType="end"/>
      </w:r>
    </w:p>
    <w:p>
      <w:pPr>
        <w:pStyle w:val="11"/>
        <w:tabs>
          <w:tab w:val="right" w:leader="dot" w:pos="8306"/>
        </w:tabs>
        <w:spacing w:beforeLines="0" w:afterLines="0"/>
        <w:rPr>
          <w:rFonts w:hint="eastAsia"/>
          <w:sz w:val="28"/>
          <w:szCs w:val="32"/>
        </w:rPr>
      </w:pPr>
      <w:r>
        <w:rPr>
          <w:rFonts w:hint="eastAsia"/>
          <w:sz w:val="28"/>
          <w:szCs w:val="32"/>
          <w:lang w:val="zh-CN"/>
        </w:rPr>
        <w:fldChar w:fldCharType="begin"/>
      </w:r>
      <w:r>
        <w:rPr>
          <w:rFonts w:hint="eastAsia"/>
          <w:sz w:val="28"/>
          <w:szCs w:val="32"/>
          <w:lang w:val="zh-CN"/>
        </w:rPr>
        <w:instrText xml:space="preserve"> HYPERLINK \l _Toc28709 </w:instrText>
      </w:r>
      <w:r>
        <w:rPr>
          <w:rFonts w:hint="eastAsia"/>
          <w:sz w:val="28"/>
          <w:szCs w:val="32"/>
          <w:lang w:val="zh-CN"/>
        </w:rPr>
        <w:fldChar w:fldCharType="separate"/>
      </w:r>
      <w:r>
        <w:rPr>
          <w:rFonts w:hint="eastAsia"/>
          <w:sz w:val="28"/>
          <w:szCs w:val="32"/>
        </w:rPr>
        <w:t>3</w:t>
      </w:r>
      <w:r>
        <w:rPr>
          <w:rFonts w:hint="eastAsia" w:eastAsia="仿宋_GB2312"/>
          <w:sz w:val="28"/>
          <w:szCs w:val="32"/>
        </w:rPr>
        <w:t>应急准备</w:t>
      </w:r>
      <w:r>
        <w:rPr>
          <w:rFonts w:hint="eastAsia"/>
          <w:sz w:val="28"/>
          <w:szCs w:val="32"/>
        </w:rPr>
        <w:tab/>
      </w:r>
      <w:r>
        <w:rPr>
          <w:rFonts w:hint="eastAsia"/>
          <w:sz w:val="28"/>
          <w:szCs w:val="32"/>
        </w:rPr>
        <w:fldChar w:fldCharType="begin"/>
      </w:r>
      <w:r>
        <w:rPr>
          <w:rFonts w:hint="eastAsia"/>
          <w:sz w:val="28"/>
          <w:szCs w:val="32"/>
        </w:rPr>
        <w:instrText xml:space="preserve"> PAGEREF _Toc28709 \h </w:instrText>
      </w:r>
      <w:r>
        <w:rPr>
          <w:rFonts w:hint="eastAsia"/>
          <w:sz w:val="28"/>
          <w:szCs w:val="32"/>
        </w:rPr>
        <w:fldChar w:fldCharType="separate"/>
      </w:r>
      <w:r>
        <w:rPr>
          <w:rFonts w:hint="eastAsia"/>
          <w:sz w:val="28"/>
          <w:szCs w:val="32"/>
        </w:rPr>
        <w:t>9</w:t>
      </w:r>
      <w:r>
        <w:rPr>
          <w:rFonts w:hint="eastAsia"/>
          <w:sz w:val="28"/>
          <w:szCs w:val="32"/>
        </w:rPr>
        <w:fldChar w:fldCharType="end"/>
      </w:r>
      <w:r>
        <w:rPr>
          <w:rFonts w:hint="eastAsia"/>
          <w:sz w:val="28"/>
          <w:szCs w:val="32"/>
        </w:rPr>
        <w:fldChar w:fldCharType="end"/>
      </w:r>
    </w:p>
    <w:p>
      <w:pPr>
        <w:pStyle w:val="12"/>
        <w:tabs>
          <w:tab w:val="right" w:leader="dot" w:pos="8306"/>
        </w:tabs>
        <w:spacing w:beforeLines="0" w:afterLines="0"/>
        <w:rPr>
          <w:rFonts w:hint="eastAsia"/>
          <w:sz w:val="28"/>
          <w:szCs w:val="32"/>
        </w:rPr>
      </w:pPr>
      <w:r>
        <w:rPr>
          <w:rFonts w:hint="eastAsia"/>
          <w:sz w:val="28"/>
          <w:szCs w:val="32"/>
          <w:lang w:val="zh-CN"/>
        </w:rPr>
        <w:fldChar w:fldCharType="begin"/>
      </w:r>
      <w:r>
        <w:rPr>
          <w:rFonts w:hint="eastAsia"/>
          <w:sz w:val="28"/>
          <w:szCs w:val="32"/>
          <w:lang w:val="zh-CN"/>
        </w:rPr>
        <w:instrText xml:space="preserve"> HYPERLINK \l _Toc10911 </w:instrText>
      </w:r>
      <w:r>
        <w:rPr>
          <w:rFonts w:hint="eastAsia"/>
          <w:sz w:val="28"/>
          <w:szCs w:val="32"/>
          <w:lang w:val="zh-CN"/>
        </w:rPr>
        <w:fldChar w:fldCharType="separate"/>
      </w:r>
      <w:r>
        <w:rPr>
          <w:rFonts w:hint="eastAsia"/>
          <w:sz w:val="28"/>
          <w:szCs w:val="32"/>
        </w:rPr>
        <w:t>3.1</w:t>
      </w:r>
      <w:r>
        <w:rPr>
          <w:rFonts w:hint="eastAsia" w:eastAsia="仿宋_GB2312"/>
          <w:sz w:val="28"/>
          <w:szCs w:val="32"/>
        </w:rPr>
        <w:t>资金准备</w:t>
      </w:r>
      <w:r>
        <w:rPr>
          <w:rFonts w:hint="eastAsia"/>
          <w:sz w:val="28"/>
          <w:szCs w:val="32"/>
        </w:rPr>
        <w:tab/>
      </w:r>
      <w:r>
        <w:rPr>
          <w:rFonts w:hint="eastAsia"/>
          <w:sz w:val="28"/>
          <w:szCs w:val="32"/>
        </w:rPr>
        <w:fldChar w:fldCharType="begin"/>
      </w:r>
      <w:r>
        <w:rPr>
          <w:rFonts w:hint="eastAsia"/>
          <w:sz w:val="28"/>
          <w:szCs w:val="32"/>
        </w:rPr>
        <w:instrText xml:space="preserve"> PAGEREF _Toc10911 \h </w:instrText>
      </w:r>
      <w:r>
        <w:rPr>
          <w:rFonts w:hint="eastAsia"/>
          <w:sz w:val="28"/>
          <w:szCs w:val="32"/>
        </w:rPr>
        <w:fldChar w:fldCharType="separate"/>
      </w:r>
      <w:r>
        <w:rPr>
          <w:rFonts w:hint="eastAsia"/>
          <w:sz w:val="28"/>
          <w:szCs w:val="32"/>
        </w:rPr>
        <w:t>9</w:t>
      </w:r>
      <w:r>
        <w:rPr>
          <w:rFonts w:hint="eastAsia"/>
          <w:sz w:val="28"/>
          <w:szCs w:val="32"/>
        </w:rPr>
        <w:fldChar w:fldCharType="end"/>
      </w:r>
      <w:r>
        <w:rPr>
          <w:rFonts w:hint="eastAsia"/>
          <w:sz w:val="28"/>
          <w:szCs w:val="32"/>
        </w:rPr>
        <w:fldChar w:fldCharType="end"/>
      </w:r>
    </w:p>
    <w:p>
      <w:pPr>
        <w:pStyle w:val="12"/>
        <w:tabs>
          <w:tab w:val="right" w:leader="dot" w:pos="8306"/>
        </w:tabs>
        <w:spacing w:beforeLines="0" w:afterLines="0"/>
        <w:rPr>
          <w:rFonts w:hint="eastAsia"/>
          <w:sz w:val="28"/>
          <w:szCs w:val="32"/>
        </w:rPr>
      </w:pPr>
      <w:r>
        <w:rPr>
          <w:rFonts w:hint="eastAsia"/>
          <w:sz w:val="28"/>
          <w:szCs w:val="32"/>
          <w:lang w:val="zh-CN"/>
        </w:rPr>
        <w:fldChar w:fldCharType="begin"/>
      </w:r>
      <w:r>
        <w:rPr>
          <w:rFonts w:hint="eastAsia"/>
          <w:sz w:val="28"/>
          <w:szCs w:val="32"/>
          <w:lang w:val="zh-CN"/>
        </w:rPr>
        <w:instrText xml:space="preserve"> HYPERLINK \l _Toc20644 </w:instrText>
      </w:r>
      <w:r>
        <w:rPr>
          <w:rFonts w:hint="eastAsia"/>
          <w:sz w:val="28"/>
          <w:szCs w:val="32"/>
          <w:lang w:val="zh-CN"/>
        </w:rPr>
        <w:fldChar w:fldCharType="separate"/>
      </w:r>
      <w:r>
        <w:rPr>
          <w:rFonts w:hint="eastAsia"/>
          <w:sz w:val="28"/>
          <w:szCs w:val="32"/>
        </w:rPr>
        <w:t>3.2</w:t>
      </w:r>
      <w:r>
        <w:rPr>
          <w:rFonts w:hint="eastAsia" w:eastAsia="仿宋_GB2312"/>
          <w:sz w:val="28"/>
          <w:szCs w:val="32"/>
        </w:rPr>
        <w:t>物资准备</w:t>
      </w:r>
      <w:r>
        <w:rPr>
          <w:rFonts w:hint="eastAsia"/>
          <w:sz w:val="28"/>
          <w:szCs w:val="32"/>
        </w:rPr>
        <w:tab/>
      </w:r>
      <w:r>
        <w:rPr>
          <w:rFonts w:hint="eastAsia"/>
          <w:sz w:val="28"/>
          <w:szCs w:val="32"/>
        </w:rPr>
        <w:fldChar w:fldCharType="begin"/>
      </w:r>
      <w:r>
        <w:rPr>
          <w:rFonts w:hint="eastAsia"/>
          <w:sz w:val="28"/>
          <w:szCs w:val="32"/>
        </w:rPr>
        <w:instrText xml:space="preserve"> PAGEREF _Toc20644 \h </w:instrText>
      </w:r>
      <w:r>
        <w:rPr>
          <w:rFonts w:hint="eastAsia"/>
          <w:sz w:val="28"/>
          <w:szCs w:val="32"/>
        </w:rPr>
        <w:fldChar w:fldCharType="separate"/>
      </w:r>
      <w:r>
        <w:rPr>
          <w:rFonts w:hint="eastAsia"/>
          <w:sz w:val="28"/>
          <w:szCs w:val="32"/>
        </w:rPr>
        <w:t>10</w:t>
      </w:r>
      <w:r>
        <w:rPr>
          <w:rFonts w:hint="eastAsia"/>
          <w:sz w:val="28"/>
          <w:szCs w:val="32"/>
        </w:rPr>
        <w:fldChar w:fldCharType="end"/>
      </w:r>
      <w:r>
        <w:rPr>
          <w:rFonts w:hint="eastAsia"/>
          <w:sz w:val="28"/>
          <w:szCs w:val="32"/>
        </w:rPr>
        <w:fldChar w:fldCharType="end"/>
      </w:r>
    </w:p>
    <w:p>
      <w:pPr>
        <w:pStyle w:val="12"/>
        <w:tabs>
          <w:tab w:val="right" w:leader="dot" w:pos="8306"/>
        </w:tabs>
        <w:spacing w:beforeLines="0" w:afterLines="0"/>
        <w:rPr>
          <w:rFonts w:hint="eastAsia"/>
          <w:sz w:val="28"/>
          <w:szCs w:val="32"/>
        </w:rPr>
      </w:pPr>
      <w:r>
        <w:rPr>
          <w:rFonts w:hint="eastAsia"/>
          <w:sz w:val="28"/>
          <w:szCs w:val="32"/>
          <w:lang w:val="zh-CN"/>
        </w:rPr>
        <w:fldChar w:fldCharType="begin"/>
      </w:r>
      <w:r>
        <w:rPr>
          <w:rFonts w:hint="eastAsia"/>
          <w:sz w:val="28"/>
          <w:szCs w:val="32"/>
          <w:lang w:val="zh-CN"/>
        </w:rPr>
        <w:instrText xml:space="preserve"> HYPERLINK \l _Toc15850 </w:instrText>
      </w:r>
      <w:r>
        <w:rPr>
          <w:rFonts w:hint="eastAsia"/>
          <w:sz w:val="28"/>
          <w:szCs w:val="32"/>
          <w:lang w:val="zh-CN"/>
        </w:rPr>
        <w:fldChar w:fldCharType="separate"/>
      </w:r>
      <w:r>
        <w:rPr>
          <w:rFonts w:hint="eastAsia"/>
          <w:sz w:val="28"/>
          <w:szCs w:val="32"/>
        </w:rPr>
        <w:t>3.3</w:t>
      </w:r>
      <w:r>
        <w:rPr>
          <w:rFonts w:hint="eastAsia" w:eastAsia="仿宋_GB2312"/>
          <w:sz w:val="28"/>
          <w:szCs w:val="32"/>
        </w:rPr>
        <w:t>通信和信息准备</w:t>
      </w:r>
      <w:r>
        <w:rPr>
          <w:rFonts w:hint="eastAsia"/>
          <w:sz w:val="28"/>
          <w:szCs w:val="32"/>
        </w:rPr>
        <w:tab/>
      </w:r>
      <w:r>
        <w:rPr>
          <w:rFonts w:hint="eastAsia"/>
          <w:sz w:val="28"/>
          <w:szCs w:val="32"/>
        </w:rPr>
        <w:fldChar w:fldCharType="begin"/>
      </w:r>
      <w:r>
        <w:rPr>
          <w:rFonts w:hint="eastAsia"/>
          <w:sz w:val="28"/>
          <w:szCs w:val="32"/>
        </w:rPr>
        <w:instrText xml:space="preserve"> PAGEREF _Toc15850 \h </w:instrText>
      </w:r>
      <w:r>
        <w:rPr>
          <w:rFonts w:hint="eastAsia"/>
          <w:sz w:val="28"/>
          <w:szCs w:val="32"/>
        </w:rPr>
        <w:fldChar w:fldCharType="separate"/>
      </w:r>
      <w:r>
        <w:rPr>
          <w:rFonts w:hint="eastAsia"/>
          <w:sz w:val="28"/>
          <w:szCs w:val="32"/>
        </w:rPr>
        <w:t>10</w:t>
      </w:r>
      <w:r>
        <w:rPr>
          <w:rFonts w:hint="eastAsia"/>
          <w:sz w:val="28"/>
          <w:szCs w:val="32"/>
        </w:rPr>
        <w:fldChar w:fldCharType="end"/>
      </w:r>
      <w:r>
        <w:rPr>
          <w:rFonts w:hint="eastAsia"/>
          <w:sz w:val="28"/>
          <w:szCs w:val="32"/>
        </w:rPr>
        <w:fldChar w:fldCharType="end"/>
      </w:r>
    </w:p>
    <w:p>
      <w:pPr>
        <w:pStyle w:val="12"/>
        <w:tabs>
          <w:tab w:val="right" w:leader="dot" w:pos="8306"/>
        </w:tabs>
        <w:spacing w:beforeLines="0" w:afterLines="0"/>
        <w:rPr>
          <w:rFonts w:hint="eastAsia"/>
          <w:sz w:val="28"/>
          <w:szCs w:val="32"/>
        </w:rPr>
      </w:pPr>
      <w:r>
        <w:rPr>
          <w:rFonts w:hint="eastAsia"/>
          <w:sz w:val="28"/>
          <w:szCs w:val="32"/>
          <w:lang w:val="zh-CN"/>
        </w:rPr>
        <w:fldChar w:fldCharType="begin"/>
      </w:r>
      <w:r>
        <w:rPr>
          <w:rFonts w:hint="eastAsia"/>
          <w:sz w:val="28"/>
          <w:szCs w:val="32"/>
          <w:lang w:val="zh-CN"/>
        </w:rPr>
        <w:instrText xml:space="preserve"> HYPERLINK \l _Toc30989 </w:instrText>
      </w:r>
      <w:r>
        <w:rPr>
          <w:rFonts w:hint="eastAsia"/>
          <w:sz w:val="28"/>
          <w:szCs w:val="32"/>
          <w:lang w:val="zh-CN"/>
        </w:rPr>
        <w:fldChar w:fldCharType="separate"/>
      </w:r>
      <w:r>
        <w:rPr>
          <w:rFonts w:hint="eastAsia"/>
          <w:sz w:val="28"/>
          <w:szCs w:val="32"/>
        </w:rPr>
        <w:t>3.4</w:t>
      </w:r>
      <w:r>
        <w:rPr>
          <w:rFonts w:hint="eastAsia" w:eastAsia="仿宋_GB2312"/>
          <w:sz w:val="28"/>
          <w:szCs w:val="32"/>
        </w:rPr>
        <w:t>人力资源配备</w:t>
      </w:r>
      <w:r>
        <w:rPr>
          <w:rFonts w:hint="eastAsia"/>
          <w:sz w:val="28"/>
          <w:szCs w:val="32"/>
        </w:rPr>
        <w:tab/>
      </w:r>
      <w:r>
        <w:rPr>
          <w:rFonts w:hint="eastAsia"/>
          <w:sz w:val="28"/>
          <w:szCs w:val="32"/>
        </w:rPr>
        <w:fldChar w:fldCharType="begin"/>
      </w:r>
      <w:r>
        <w:rPr>
          <w:rFonts w:hint="eastAsia"/>
          <w:sz w:val="28"/>
          <w:szCs w:val="32"/>
        </w:rPr>
        <w:instrText xml:space="preserve"> PAGEREF _Toc30989 \h </w:instrText>
      </w:r>
      <w:r>
        <w:rPr>
          <w:rFonts w:hint="eastAsia"/>
          <w:sz w:val="28"/>
          <w:szCs w:val="32"/>
        </w:rPr>
        <w:fldChar w:fldCharType="separate"/>
      </w:r>
      <w:r>
        <w:rPr>
          <w:rFonts w:hint="eastAsia"/>
          <w:sz w:val="28"/>
          <w:szCs w:val="32"/>
        </w:rPr>
        <w:t>11</w:t>
      </w:r>
      <w:r>
        <w:rPr>
          <w:rFonts w:hint="eastAsia"/>
          <w:sz w:val="28"/>
          <w:szCs w:val="32"/>
        </w:rPr>
        <w:fldChar w:fldCharType="end"/>
      </w:r>
      <w:r>
        <w:rPr>
          <w:rFonts w:hint="eastAsia"/>
          <w:sz w:val="28"/>
          <w:szCs w:val="32"/>
        </w:rPr>
        <w:fldChar w:fldCharType="end"/>
      </w:r>
    </w:p>
    <w:p>
      <w:pPr>
        <w:pStyle w:val="12"/>
        <w:tabs>
          <w:tab w:val="right" w:leader="dot" w:pos="8306"/>
        </w:tabs>
        <w:spacing w:beforeLines="0" w:afterLines="0"/>
        <w:rPr>
          <w:rFonts w:hint="eastAsia"/>
          <w:sz w:val="28"/>
          <w:szCs w:val="32"/>
        </w:rPr>
      </w:pPr>
      <w:r>
        <w:rPr>
          <w:rFonts w:hint="eastAsia"/>
          <w:sz w:val="28"/>
          <w:szCs w:val="32"/>
          <w:lang w:val="zh-CN"/>
        </w:rPr>
        <w:fldChar w:fldCharType="begin"/>
      </w:r>
      <w:r>
        <w:rPr>
          <w:rFonts w:hint="eastAsia"/>
          <w:sz w:val="28"/>
          <w:szCs w:val="32"/>
          <w:lang w:val="zh-CN"/>
        </w:rPr>
        <w:instrText xml:space="preserve"> HYPERLINK \l _Toc7156 </w:instrText>
      </w:r>
      <w:r>
        <w:rPr>
          <w:rFonts w:hint="eastAsia"/>
          <w:sz w:val="28"/>
          <w:szCs w:val="32"/>
          <w:lang w:val="zh-CN"/>
        </w:rPr>
        <w:fldChar w:fldCharType="separate"/>
      </w:r>
      <w:r>
        <w:rPr>
          <w:rFonts w:hint="eastAsia"/>
          <w:sz w:val="28"/>
          <w:szCs w:val="32"/>
        </w:rPr>
        <w:t>3.5</w:t>
      </w:r>
      <w:r>
        <w:rPr>
          <w:rFonts w:hint="eastAsia" w:eastAsia="仿宋_GB2312"/>
          <w:sz w:val="28"/>
          <w:szCs w:val="32"/>
        </w:rPr>
        <w:t>社会动员准备</w:t>
      </w:r>
      <w:r>
        <w:rPr>
          <w:rFonts w:hint="eastAsia"/>
          <w:sz w:val="28"/>
          <w:szCs w:val="32"/>
        </w:rPr>
        <w:tab/>
      </w:r>
      <w:r>
        <w:rPr>
          <w:rFonts w:hint="eastAsia"/>
          <w:sz w:val="28"/>
          <w:szCs w:val="32"/>
        </w:rPr>
        <w:fldChar w:fldCharType="begin"/>
      </w:r>
      <w:r>
        <w:rPr>
          <w:rFonts w:hint="eastAsia"/>
          <w:sz w:val="28"/>
          <w:szCs w:val="32"/>
        </w:rPr>
        <w:instrText xml:space="preserve"> PAGEREF _Toc7156 \h </w:instrText>
      </w:r>
      <w:r>
        <w:rPr>
          <w:rFonts w:hint="eastAsia"/>
          <w:sz w:val="28"/>
          <w:szCs w:val="32"/>
        </w:rPr>
        <w:fldChar w:fldCharType="separate"/>
      </w:r>
      <w:r>
        <w:rPr>
          <w:rFonts w:hint="eastAsia"/>
          <w:sz w:val="28"/>
          <w:szCs w:val="32"/>
        </w:rPr>
        <w:t>11</w:t>
      </w:r>
      <w:r>
        <w:rPr>
          <w:rFonts w:hint="eastAsia"/>
          <w:sz w:val="28"/>
          <w:szCs w:val="32"/>
        </w:rPr>
        <w:fldChar w:fldCharType="end"/>
      </w:r>
      <w:r>
        <w:rPr>
          <w:rFonts w:hint="eastAsia"/>
          <w:sz w:val="28"/>
          <w:szCs w:val="32"/>
        </w:rPr>
        <w:fldChar w:fldCharType="end"/>
      </w:r>
    </w:p>
    <w:p>
      <w:pPr>
        <w:pStyle w:val="12"/>
        <w:tabs>
          <w:tab w:val="right" w:leader="dot" w:pos="8306"/>
        </w:tabs>
        <w:spacing w:beforeLines="0" w:afterLines="0"/>
        <w:rPr>
          <w:rFonts w:hint="eastAsia"/>
          <w:sz w:val="28"/>
          <w:szCs w:val="32"/>
        </w:rPr>
      </w:pPr>
      <w:r>
        <w:rPr>
          <w:rFonts w:hint="eastAsia"/>
          <w:sz w:val="28"/>
          <w:szCs w:val="32"/>
          <w:lang w:val="zh-CN"/>
        </w:rPr>
        <w:fldChar w:fldCharType="begin"/>
      </w:r>
      <w:r>
        <w:rPr>
          <w:rFonts w:hint="eastAsia"/>
          <w:sz w:val="28"/>
          <w:szCs w:val="32"/>
          <w:lang w:val="zh-CN"/>
        </w:rPr>
        <w:instrText xml:space="preserve"> HYPERLINK \l _Toc24256 </w:instrText>
      </w:r>
      <w:r>
        <w:rPr>
          <w:rFonts w:hint="eastAsia"/>
          <w:sz w:val="28"/>
          <w:szCs w:val="32"/>
          <w:lang w:val="zh-CN"/>
        </w:rPr>
        <w:fldChar w:fldCharType="separate"/>
      </w:r>
      <w:r>
        <w:rPr>
          <w:rFonts w:hint="eastAsia"/>
          <w:sz w:val="28"/>
          <w:szCs w:val="32"/>
        </w:rPr>
        <w:t>3.6</w:t>
      </w:r>
      <w:r>
        <w:rPr>
          <w:rFonts w:hint="eastAsia" w:eastAsia="仿宋_GB2312"/>
          <w:sz w:val="28"/>
          <w:szCs w:val="32"/>
        </w:rPr>
        <w:t>医疗卫生准备</w:t>
      </w:r>
      <w:r>
        <w:rPr>
          <w:rFonts w:hint="eastAsia"/>
          <w:sz w:val="28"/>
          <w:szCs w:val="32"/>
        </w:rPr>
        <w:tab/>
      </w:r>
      <w:r>
        <w:rPr>
          <w:rFonts w:hint="eastAsia"/>
          <w:sz w:val="28"/>
          <w:szCs w:val="32"/>
        </w:rPr>
        <w:fldChar w:fldCharType="begin"/>
      </w:r>
      <w:r>
        <w:rPr>
          <w:rFonts w:hint="eastAsia"/>
          <w:sz w:val="28"/>
          <w:szCs w:val="32"/>
        </w:rPr>
        <w:instrText xml:space="preserve"> PAGEREF _Toc24256 \h </w:instrText>
      </w:r>
      <w:r>
        <w:rPr>
          <w:rFonts w:hint="eastAsia"/>
          <w:sz w:val="28"/>
          <w:szCs w:val="32"/>
        </w:rPr>
        <w:fldChar w:fldCharType="separate"/>
      </w:r>
      <w:r>
        <w:rPr>
          <w:rFonts w:hint="eastAsia"/>
          <w:sz w:val="28"/>
          <w:szCs w:val="32"/>
        </w:rPr>
        <w:t>12</w:t>
      </w:r>
      <w:r>
        <w:rPr>
          <w:rFonts w:hint="eastAsia"/>
          <w:sz w:val="28"/>
          <w:szCs w:val="32"/>
        </w:rPr>
        <w:fldChar w:fldCharType="end"/>
      </w:r>
      <w:r>
        <w:rPr>
          <w:rFonts w:hint="eastAsia"/>
          <w:sz w:val="28"/>
          <w:szCs w:val="32"/>
        </w:rPr>
        <w:fldChar w:fldCharType="end"/>
      </w:r>
    </w:p>
    <w:p>
      <w:pPr>
        <w:pStyle w:val="12"/>
        <w:tabs>
          <w:tab w:val="right" w:leader="dot" w:pos="8306"/>
        </w:tabs>
        <w:spacing w:beforeLines="0" w:afterLines="0"/>
        <w:rPr>
          <w:rFonts w:hint="eastAsia"/>
          <w:sz w:val="28"/>
          <w:szCs w:val="32"/>
        </w:rPr>
      </w:pPr>
      <w:r>
        <w:rPr>
          <w:rFonts w:hint="eastAsia"/>
          <w:sz w:val="28"/>
          <w:szCs w:val="32"/>
          <w:lang w:val="zh-CN"/>
        </w:rPr>
        <w:fldChar w:fldCharType="begin"/>
      </w:r>
      <w:r>
        <w:rPr>
          <w:rFonts w:hint="eastAsia"/>
          <w:sz w:val="28"/>
          <w:szCs w:val="32"/>
          <w:lang w:val="zh-CN"/>
        </w:rPr>
        <w:instrText xml:space="preserve"> HYPERLINK \l _Toc23174 </w:instrText>
      </w:r>
      <w:r>
        <w:rPr>
          <w:rFonts w:hint="eastAsia"/>
          <w:sz w:val="28"/>
          <w:szCs w:val="32"/>
          <w:lang w:val="zh-CN"/>
        </w:rPr>
        <w:fldChar w:fldCharType="separate"/>
      </w:r>
      <w:r>
        <w:rPr>
          <w:rFonts w:hint="eastAsia"/>
          <w:sz w:val="28"/>
          <w:szCs w:val="32"/>
        </w:rPr>
        <w:t>3.7</w:t>
      </w:r>
      <w:r>
        <w:rPr>
          <w:rFonts w:hint="eastAsia" w:eastAsia="仿宋_GB2312"/>
          <w:sz w:val="28"/>
          <w:szCs w:val="32"/>
        </w:rPr>
        <w:t>应急避难场所准备</w:t>
      </w:r>
      <w:r>
        <w:rPr>
          <w:rFonts w:hint="eastAsia"/>
          <w:sz w:val="28"/>
          <w:szCs w:val="32"/>
        </w:rPr>
        <w:tab/>
      </w:r>
      <w:r>
        <w:rPr>
          <w:rFonts w:hint="eastAsia"/>
          <w:sz w:val="28"/>
          <w:szCs w:val="32"/>
        </w:rPr>
        <w:fldChar w:fldCharType="begin"/>
      </w:r>
      <w:r>
        <w:rPr>
          <w:rFonts w:hint="eastAsia"/>
          <w:sz w:val="28"/>
          <w:szCs w:val="32"/>
        </w:rPr>
        <w:instrText xml:space="preserve"> PAGEREF _Toc23174 \h </w:instrText>
      </w:r>
      <w:r>
        <w:rPr>
          <w:rFonts w:hint="eastAsia"/>
          <w:sz w:val="28"/>
          <w:szCs w:val="32"/>
        </w:rPr>
        <w:fldChar w:fldCharType="separate"/>
      </w:r>
      <w:r>
        <w:rPr>
          <w:rFonts w:hint="eastAsia"/>
          <w:sz w:val="28"/>
          <w:szCs w:val="32"/>
        </w:rPr>
        <w:t>12</w:t>
      </w:r>
      <w:r>
        <w:rPr>
          <w:rFonts w:hint="eastAsia"/>
          <w:sz w:val="28"/>
          <w:szCs w:val="32"/>
        </w:rPr>
        <w:fldChar w:fldCharType="end"/>
      </w:r>
      <w:r>
        <w:rPr>
          <w:rFonts w:hint="eastAsia"/>
          <w:sz w:val="28"/>
          <w:szCs w:val="32"/>
        </w:rPr>
        <w:fldChar w:fldCharType="end"/>
      </w:r>
    </w:p>
    <w:p>
      <w:pPr>
        <w:pStyle w:val="12"/>
        <w:tabs>
          <w:tab w:val="right" w:leader="dot" w:pos="8306"/>
        </w:tabs>
        <w:spacing w:beforeLines="0" w:afterLines="0"/>
        <w:rPr>
          <w:rFonts w:hint="eastAsia"/>
          <w:sz w:val="28"/>
          <w:szCs w:val="32"/>
        </w:rPr>
      </w:pPr>
      <w:r>
        <w:rPr>
          <w:rFonts w:hint="eastAsia"/>
          <w:sz w:val="28"/>
          <w:szCs w:val="32"/>
          <w:lang w:val="zh-CN"/>
        </w:rPr>
        <w:fldChar w:fldCharType="begin"/>
      </w:r>
      <w:r>
        <w:rPr>
          <w:rFonts w:hint="eastAsia"/>
          <w:sz w:val="28"/>
          <w:szCs w:val="32"/>
          <w:lang w:val="zh-CN"/>
        </w:rPr>
        <w:instrText xml:space="preserve"> HYPERLINK \l _Toc1702 </w:instrText>
      </w:r>
      <w:r>
        <w:rPr>
          <w:rFonts w:hint="eastAsia"/>
          <w:sz w:val="28"/>
          <w:szCs w:val="32"/>
          <w:lang w:val="zh-CN"/>
        </w:rPr>
        <w:fldChar w:fldCharType="separate"/>
      </w:r>
      <w:r>
        <w:rPr>
          <w:rFonts w:hint="eastAsia"/>
          <w:sz w:val="28"/>
          <w:szCs w:val="32"/>
        </w:rPr>
        <w:t>3.8</w:t>
      </w:r>
      <w:r>
        <w:rPr>
          <w:rFonts w:hint="eastAsia" w:eastAsia="仿宋_GB2312"/>
          <w:sz w:val="28"/>
          <w:szCs w:val="32"/>
        </w:rPr>
        <w:t>宣传、培训和演练</w:t>
      </w:r>
      <w:r>
        <w:rPr>
          <w:rFonts w:hint="eastAsia"/>
          <w:sz w:val="28"/>
          <w:szCs w:val="32"/>
        </w:rPr>
        <w:tab/>
      </w:r>
      <w:r>
        <w:rPr>
          <w:rFonts w:hint="eastAsia"/>
          <w:sz w:val="28"/>
          <w:szCs w:val="32"/>
        </w:rPr>
        <w:fldChar w:fldCharType="begin"/>
      </w:r>
      <w:r>
        <w:rPr>
          <w:rFonts w:hint="eastAsia"/>
          <w:sz w:val="28"/>
          <w:szCs w:val="32"/>
        </w:rPr>
        <w:instrText xml:space="preserve"> PAGEREF _Toc1702 \h </w:instrText>
      </w:r>
      <w:r>
        <w:rPr>
          <w:rFonts w:hint="eastAsia"/>
          <w:sz w:val="28"/>
          <w:szCs w:val="32"/>
        </w:rPr>
        <w:fldChar w:fldCharType="separate"/>
      </w:r>
      <w:r>
        <w:rPr>
          <w:rFonts w:hint="eastAsia"/>
          <w:sz w:val="28"/>
          <w:szCs w:val="32"/>
        </w:rPr>
        <w:t>13</w:t>
      </w:r>
      <w:r>
        <w:rPr>
          <w:rFonts w:hint="eastAsia"/>
          <w:sz w:val="28"/>
          <w:szCs w:val="32"/>
        </w:rPr>
        <w:fldChar w:fldCharType="end"/>
      </w:r>
      <w:r>
        <w:rPr>
          <w:rFonts w:hint="eastAsia"/>
          <w:sz w:val="28"/>
          <w:szCs w:val="32"/>
        </w:rPr>
        <w:fldChar w:fldCharType="end"/>
      </w:r>
    </w:p>
    <w:p>
      <w:pPr>
        <w:pStyle w:val="11"/>
        <w:tabs>
          <w:tab w:val="right" w:leader="dot" w:pos="8306"/>
        </w:tabs>
        <w:spacing w:beforeLines="0" w:afterLines="0"/>
        <w:rPr>
          <w:rFonts w:hint="eastAsia"/>
          <w:sz w:val="28"/>
          <w:szCs w:val="32"/>
        </w:rPr>
      </w:pPr>
      <w:r>
        <w:rPr>
          <w:rFonts w:hint="eastAsia"/>
          <w:sz w:val="28"/>
          <w:szCs w:val="32"/>
          <w:lang w:val="zh-CN"/>
        </w:rPr>
        <w:fldChar w:fldCharType="begin"/>
      </w:r>
      <w:r>
        <w:rPr>
          <w:rFonts w:hint="eastAsia"/>
          <w:sz w:val="28"/>
          <w:szCs w:val="32"/>
          <w:lang w:val="zh-CN"/>
        </w:rPr>
        <w:instrText xml:space="preserve"> HYPERLINK \l _Toc8225 </w:instrText>
      </w:r>
      <w:r>
        <w:rPr>
          <w:rFonts w:hint="eastAsia"/>
          <w:sz w:val="28"/>
          <w:szCs w:val="32"/>
          <w:lang w:val="zh-CN"/>
        </w:rPr>
        <w:fldChar w:fldCharType="separate"/>
      </w:r>
      <w:r>
        <w:rPr>
          <w:rFonts w:hint="eastAsia"/>
          <w:sz w:val="28"/>
          <w:szCs w:val="32"/>
        </w:rPr>
        <w:t>4</w:t>
      </w:r>
      <w:r>
        <w:rPr>
          <w:rFonts w:hint="eastAsia" w:eastAsia="仿宋_GB2312"/>
          <w:sz w:val="28"/>
          <w:szCs w:val="32"/>
        </w:rPr>
        <w:t>信息管理</w:t>
      </w:r>
      <w:r>
        <w:rPr>
          <w:rFonts w:hint="eastAsia"/>
          <w:sz w:val="28"/>
          <w:szCs w:val="32"/>
        </w:rPr>
        <w:tab/>
      </w:r>
      <w:r>
        <w:rPr>
          <w:rFonts w:hint="eastAsia"/>
          <w:sz w:val="28"/>
          <w:szCs w:val="32"/>
        </w:rPr>
        <w:fldChar w:fldCharType="begin"/>
      </w:r>
      <w:r>
        <w:rPr>
          <w:rFonts w:hint="eastAsia"/>
          <w:sz w:val="28"/>
          <w:szCs w:val="32"/>
        </w:rPr>
        <w:instrText xml:space="preserve"> PAGEREF _Toc8225 \h </w:instrText>
      </w:r>
      <w:r>
        <w:rPr>
          <w:rFonts w:hint="eastAsia"/>
          <w:sz w:val="28"/>
          <w:szCs w:val="32"/>
        </w:rPr>
        <w:fldChar w:fldCharType="separate"/>
      </w:r>
      <w:r>
        <w:rPr>
          <w:rFonts w:hint="eastAsia"/>
          <w:sz w:val="28"/>
          <w:szCs w:val="32"/>
        </w:rPr>
        <w:t>14</w:t>
      </w:r>
      <w:r>
        <w:rPr>
          <w:rFonts w:hint="eastAsia"/>
          <w:sz w:val="28"/>
          <w:szCs w:val="32"/>
        </w:rPr>
        <w:fldChar w:fldCharType="end"/>
      </w:r>
      <w:r>
        <w:rPr>
          <w:rFonts w:hint="eastAsia"/>
          <w:sz w:val="28"/>
          <w:szCs w:val="32"/>
        </w:rPr>
        <w:fldChar w:fldCharType="end"/>
      </w:r>
    </w:p>
    <w:p>
      <w:pPr>
        <w:pStyle w:val="12"/>
        <w:tabs>
          <w:tab w:val="right" w:leader="dot" w:pos="8306"/>
        </w:tabs>
        <w:spacing w:beforeLines="0" w:afterLines="0"/>
        <w:rPr>
          <w:rFonts w:hint="eastAsia"/>
          <w:sz w:val="28"/>
          <w:szCs w:val="32"/>
        </w:rPr>
      </w:pPr>
      <w:r>
        <w:rPr>
          <w:rFonts w:hint="eastAsia"/>
          <w:sz w:val="28"/>
          <w:szCs w:val="32"/>
          <w:lang w:val="zh-CN"/>
        </w:rPr>
        <w:fldChar w:fldCharType="begin"/>
      </w:r>
      <w:r>
        <w:rPr>
          <w:rFonts w:hint="eastAsia"/>
          <w:sz w:val="28"/>
          <w:szCs w:val="32"/>
          <w:lang w:val="zh-CN"/>
        </w:rPr>
        <w:instrText xml:space="preserve"> HYPERLINK \l _Toc17802 </w:instrText>
      </w:r>
      <w:r>
        <w:rPr>
          <w:rFonts w:hint="eastAsia"/>
          <w:sz w:val="28"/>
          <w:szCs w:val="32"/>
          <w:lang w:val="zh-CN"/>
        </w:rPr>
        <w:fldChar w:fldCharType="separate"/>
      </w:r>
      <w:r>
        <w:rPr>
          <w:rFonts w:hint="eastAsia"/>
          <w:sz w:val="28"/>
          <w:szCs w:val="32"/>
        </w:rPr>
        <w:t>4.1</w:t>
      </w:r>
      <w:r>
        <w:rPr>
          <w:rFonts w:hint="eastAsia" w:eastAsia="仿宋_GB2312"/>
          <w:sz w:val="28"/>
          <w:szCs w:val="32"/>
        </w:rPr>
        <w:t>预警信息</w:t>
      </w:r>
      <w:r>
        <w:rPr>
          <w:rFonts w:hint="eastAsia"/>
          <w:sz w:val="28"/>
          <w:szCs w:val="32"/>
        </w:rPr>
        <w:tab/>
      </w:r>
      <w:r>
        <w:rPr>
          <w:rFonts w:hint="eastAsia"/>
          <w:sz w:val="28"/>
          <w:szCs w:val="32"/>
        </w:rPr>
        <w:fldChar w:fldCharType="begin"/>
      </w:r>
      <w:r>
        <w:rPr>
          <w:rFonts w:hint="eastAsia"/>
          <w:sz w:val="28"/>
          <w:szCs w:val="32"/>
        </w:rPr>
        <w:instrText xml:space="preserve"> PAGEREF _Toc17802 \h </w:instrText>
      </w:r>
      <w:r>
        <w:rPr>
          <w:rFonts w:hint="eastAsia"/>
          <w:sz w:val="28"/>
          <w:szCs w:val="32"/>
        </w:rPr>
        <w:fldChar w:fldCharType="separate"/>
      </w:r>
      <w:r>
        <w:rPr>
          <w:rFonts w:hint="eastAsia"/>
          <w:sz w:val="28"/>
          <w:szCs w:val="32"/>
        </w:rPr>
        <w:t>14</w:t>
      </w:r>
      <w:r>
        <w:rPr>
          <w:rFonts w:hint="eastAsia"/>
          <w:sz w:val="28"/>
          <w:szCs w:val="32"/>
        </w:rPr>
        <w:fldChar w:fldCharType="end"/>
      </w:r>
      <w:r>
        <w:rPr>
          <w:rFonts w:hint="eastAsia"/>
          <w:sz w:val="28"/>
          <w:szCs w:val="32"/>
        </w:rPr>
        <w:fldChar w:fldCharType="end"/>
      </w:r>
    </w:p>
    <w:p>
      <w:pPr>
        <w:pStyle w:val="12"/>
        <w:tabs>
          <w:tab w:val="right" w:leader="dot" w:pos="8306"/>
        </w:tabs>
        <w:spacing w:beforeLines="0" w:afterLines="0"/>
        <w:rPr>
          <w:rFonts w:hint="eastAsia"/>
          <w:sz w:val="28"/>
          <w:szCs w:val="32"/>
        </w:rPr>
      </w:pPr>
      <w:r>
        <w:rPr>
          <w:rFonts w:hint="eastAsia"/>
          <w:sz w:val="28"/>
          <w:szCs w:val="32"/>
          <w:lang w:val="zh-CN"/>
        </w:rPr>
        <w:fldChar w:fldCharType="begin"/>
      </w:r>
      <w:r>
        <w:rPr>
          <w:rFonts w:hint="eastAsia"/>
          <w:sz w:val="28"/>
          <w:szCs w:val="32"/>
          <w:lang w:val="zh-CN"/>
        </w:rPr>
        <w:instrText xml:space="preserve"> HYPERLINK \l _Toc23916 </w:instrText>
      </w:r>
      <w:r>
        <w:rPr>
          <w:rFonts w:hint="eastAsia"/>
          <w:sz w:val="28"/>
          <w:szCs w:val="32"/>
          <w:lang w:val="zh-CN"/>
        </w:rPr>
        <w:fldChar w:fldCharType="separate"/>
      </w:r>
      <w:r>
        <w:rPr>
          <w:rFonts w:hint="eastAsia"/>
          <w:sz w:val="28"/>
          <w:szCs w:val="32"/>
        </w:rPr>
        <w:t>4.2</w:t>
      </w:r>
      <w:r>
        <w:rPr>
          <w:rFonts w:hint="eastAsia" w:eastAsia="仿宋_GB2312"/>
          <w:sz w:val="28"/>
          <w:szCs w:val="32"/>
        </w:rPr>
        <w:t>灾情管理</w:t>
      </w:r>
      <w:r>
        <w:rPr>
          <w:rFonts w:hint="eastAsia"/>
          <w:sz w:val="28"/>
          <w:szCs w:val="32"/>
        </w:rPr>
        <w:tab/>
      </w:r>
      <w:r>
        <w:rPr>
          <w:rFonts w:hint="eastAsia"/>
          <w:sz w:val="28"/>
          <w:szCs w:val="32"/>
        </w:rPr>
        <w:fldChar w:fldCharType="begin"/>
      </w:r>
      <w:r>
        <w:rPr>
          <w:rFonts w:hint="eastAsia"/>
          <w:sz w:val="28"/>
          <w:szCs w:val="32"/>
        </w:rPr>
        <w:instrText xml:space="preserve"> PAGEREF _Toc23916 \h </w:instrText>
      </w:r>
      <w:r>
        <w:rPr>
          <w:rFonts w:hint="eastAsia"/>
          <w:sz w:val="28"/>
          <w:szCs w:val="32"/>
        </w:rPr>
        <w:fldChar w:fldCharType="separate"/>
      </w:r>
      <w:r>
        <w:rPr>
          <w:rFonts w:hint="eastAsia"/>
          <w:sz w:val="28"/>
          <w:szCs w:val="32"/>
        </w:rPr>
        <w:t>14</w:t>
      </w:r>
      <w:r>
        <w:rPr>
          <w:rFonts w:hint="eastAsia"/>
          <w:sz w:val="28"/>
          <w:szCs w:val="32"/>
        </w:rPr>
        <w:fldChar w:fldCharType="end"/>
      </w:r>
      <w:r>
        <w:rPr>
          <w:rFonts w:hint="eastAsia"/>
          <w:sz w:val="28"/>
          <w:szCs w:val="32"/>
        </w:rPr>
        <w:fldChar w:fldCharType="end"/>
      </w:r>
    </w:p>
    <w:p>
      <w:pPr>
        <w:pStyle w:val="8"/>
        <w:tabs>
          <w:tab w:val="right" w:leader="dot" w:pos="8306"/>
        </w:tabs>
        <w:spacing w:beforeLines="0" w:afterLines="0"/>
        <w:rPr>
          <w:rFonts w:hint="eastAsia"/>
          <w:sz w:val="28"/>
          <w:szCs w:val="32"/>
        </w:rPr>
      </w:pPr>
      <w:r>
        <w:rPr>
          <w:rFonts w:hint="eastAsia"/>
          <w:sz w:val="28"/>
          <w:szCs w:val="32"/>
          <w:lang w:val="zh-CN"/>
        </w:rPr>
        <w:fldChar w:fldCharType="begin"/>
      </w:r>
      <w:r>
        <w:rPr>
          <w:rFonts w:hint="eastAsia"/>
          <w:sz w:val="28"/>
          <w:szCs w:val="32"/>
          <w:lang w:val="zh-CN"/>
        </w:rPr>
        <w:instrText xml:space="preserve"> HYPERLINK \l _Toc9312 </w:instrText>
      </w:r>
      <w:r>
        <w:rPr>
          <w:rFonts w:hint="eastAsia"/>
          <w:sz w:val="28"/>
          <w:szCs w:val="32"/>
          <w:lang w:val="zh-CN"/>
        </w:rPr>
        <w:fldChar w:fldCharType="separate"/>
      </w:r>
      <w:r>
        <w:rPr>
          <w:rFonts w:hint="eastAsia"/>
          <w:sz w:val="28"/>
          <w:szCs w:val="32"/>
        </w:rPr>
        <w:t>4.2.1</w:t>
      </w:r>
      <w:r>
        <w:rPr>
          <w:rFonts w:hint="eastAsia" w:eastAsia="仿宋_GB2312"/>
          <w:sz w:val="28"/>
          <w:szCs w:val="32"/>
        </w:rPr>
        <w:t>灾情信息报告内容</w:t>
      </w:r>
      <w:r>
        <w:rPr>
          <w:rFonts w:hint="eastAsia"/>
          <w:sz w:val="28"/>
          <w:szCs w:val="32"/>
        </w:rPr>
        <w:tab/>
      </w:r>
      <w:r>
        <w:rPr>
          <w:rFonts w:hint="eastAsia"/>
          <w:sz w:val="28"/>
          <w:szCs w:val="32"/>
        </w:rPr>
        <w:fldChar w:fldCharType="begin"/>
      </w:r>
      <w:r>
        <w:rPr>
          <w:rFonts w:hint="eastAsia"/>
          <w:sz w:val="28"/>
          <w:szCs w:val="32"/>
        </w:rPr>
        <w:instrText xml:space="preserve"> PAGEREF _Toc9312 \h </w:instrText>
      </w:r>
      <w:r>
        <w:rPr>
          <w:rFonts w:hint="eastAsia"/>
          <w:sz w:val="28"/>
          <w:szCs w:val="32"/>
        </w:rPr>
        <w:fldChar w:fldCharType="separate"/>
      </w:r>
      <w:r>
        <w:rPr>
          <w:rFonts w:hint="eastAsia"/>
          <w:sz w:val="28"/>
          <w:szCs w:val="32"/>
        </w:rPr>
        <w:t>14</w:t>
      </w:r>
      <w:r>
        <w:rPr>
          <w:rFonts w:hint="eastAsia"/>
          <w:sz w:val="28"/>
          <w:szCs w:val="32"/>
        </w:rPr>
        <w:fldChar w:fldCharType="end"/>
      </w:r>
      <w:r>
        <w:rPr>
          <w:rFonts w:hint="eastAsia"/>
          <w:sz w:val="28"/>
          <w:szCs w:val="32"/>
        </w:rPr>
        <w:fldChar w:fldCharType="end"/>
      </w:r>
    </w:p>
    <w:p>
      <w:pPr>
        <w:pStyle w:val="8"/>
        <w:tabs>
          <w:tab w:val="right" w:leader="dot" w:pos="8306"/>
        </w:tabs>
        <w:spacing w:beforeLines="0" w:afterLines="0"/>
        <w:rPr>
          <w:rFonts w:hint="eastAsia"/>
          <w:sz w:val="28"/>
          <w:szCs w:val="32"/>
        </w:rPr>
      </w:pPr>
      <w:r>
        <w:rPr>
          <w:rFonts w:hint="eastAsia"/>
          <w:sz w:val="28"/>
          <w:szCs w:val="32"/>
          <w:lang w:val="zh-CN"/>
        </w:rPr>
        <w:fldChar w:fldCharType="begin"/>
      </w:r>
      <w:r>
        <w:rPr>
          <w:rFonts w:hint="eastAsia"/>
          <w:sz w:val="28"/>
          <w:szCs w:val="32"/>
          <w:lang w:val="zh-CN"/>
        </w:rPr>
        <w:instrText xml:space="preserve"> HYPERLINK \l _Toc28394 </w:instrText>
      </w:r>
      <w:r>
        <w:rPr>
          <w:rFonts w:hint="eastAsia"/>
          <w:sz w:val="28"/>
          <w:szCs w:val="32"/>
          <w:lang w:val="zh-CN"/>
        </w:rPr>
        <w:fldChar w:fldCharType="separate"/>
      </w:r>
      <w:r>
        <w:rPr>
          <w:rFonts w:hint="eastAsia"/>
          <w:sz w:val="28"/>
          <w:szCs w:val="32"/>
        </w:rPr>
        <w:t>4.2.2</w:t>
      </w:r>
      <w:r>
        <w:rPr>
          <w:rFonts w:hint="eastAsia" w:eastAsia="仿宋_GB2312"/>
          <w:sz w:val="28"/>
          <w:szCs w:val="32"/>
        </w:rPr>
        <w:t>灾情信息报告时间</w:t>
      </w:r>
      <w:r>
        <w:rPr>
          <w:rFonts w:hint="eastAsia"/>
          <w:sz w:val="28"/>
          <w:szCs w:val="32"/>
        </w:rPr>
        <w:tab/>
      </w:r>
      <w:r>
        <w:rPr>
          <w:rFonts w:hint="eastAsia"/>
          <w:sz w:val="28"/>
          <w:szCs w:val="32"/>
        </w:rPr>
        <w:fldChar w:fldCharType="begin"/>
      </w:r>
      <w:r>
        <w:rPr>
          <w:rFonts w:hint="eastAsia"/>
          <w:sz w:val="28"/>
          <w:szCs w:val="32"/>
        </w:rPr>
        <w:instrText xml:space="preserve"> PAGEREF _Toc28394 \h </w:instrText>
      </w:r>
      <w:r>
        <w:rPr>
          <w:rFonts w:hint="eastAsia"/>
          <w:sz w:val="28"/>
          <w:szCs w:val="32"/>
        </w:rPr>
        <w:fldChar w:fldCharType="separate"/>
      </w:r>
      <w:r>
        <w:rPr>
          <w:rFonts w:hint="eastAsia"/>
          <w:sz w:val="28"/>
          <w:szCs w:val="32"/>
        </w:rPr>
        <w:t>15</w:t>
      </w:r>
      <w:r>
        <w:rPr>
          <w:rFonts w:hint="eastAsia"/>
          <w:sz w:val="28"/>
          <w:szCs w:val="32"/>
        </w:rPr>
        <w:fldChar w:fldCharType="end"/>
      </w:r>
      <w:r>
        <w:rPr>
          <w:rFonts w:hint="eastAsia"/>
          <w:sz w:val="28"/>
          <w:szCs w:val="32"/>
        </w:rPr>
        <w:fldChar w:fldCharType="end"/>
      </w:r>
    </w:p>
    <w:p>
      <w:pPr>
        <w:pStyle w:val="12"/>
        <w:tabs>
          <w:tab w:val="right" w:leader="dot" w:pos="8306"/>
        </w:tabs>
        <w:spacing w:beforeLines="0" w:afterLines="0"/>
        <w:rPr>
          <w:rFonts w:hint="eastAsia"/>
          <w:sz w:val="28"/>
          <w:szCs w:val="32"/>
        </w:rPr>
      </w:pPr>
      <w:r>
        <w:rPr>
          <w:rFonts w:hint="eastAsia"/>
          <w:sz w:val="28"/>
          <w:szCs w:val="32"/>
          <w:lang w:val="zh-CN"/>
        </w:rPr>
        <w:fldChar w:fldCharType="begin"/>
      </w:r>
      <w:r>
        <w:rPr>
          <w:rFonts w:hint="eastAsia"/>
          <w:sz w:val="28"/>
          <w:szCs w:val="32"/>
          <w:lang w:val="zh-CN"/>
        </w:rPr>
        <w:instrText xml:space="preserve"> HYPERLINK \l _Toc3980 </w:instrText>
      </w:r>
      <w:r>
        <w:rPr>
          <w:rFonts w:hint="eastAsia"/>
          <w:sz w:val="28"/>
          <w:szCs w:val="32"/>
          <w:lang w:val="zh-CN"/>
        </w:rPr>
        <w:fldChar w:fldCharType="separate"/>
      </w:r>
      <w:r>
        <w:rPr>
          <w:rFonts w:hint="eastAsia"/>
          <w:sz w:val="28"/>
          <w:szCs w:val="32"/>
        </w:rPr>
        <w:t>4.3</w:t>
      </w:r>
      <w:r>
        <w:rPr>
          <w:rFonts w:hint="eastAsia" w:eastAsia="仿宋_GB2312"/>
          <w:sz w:val="28"/>
          <w:szCs w:val="32"/>
        </w:rPr>
        <w:t>灾情核定</w:t>
      </w:r>
      <w:r>
        <w:rPr>
          <w:rFonts w:hint="eastAsia"/>
          <w:sz w:val="28"/>
          <w:szCs w:val="32"/>
        </w:rPr>
        <w:tab/>
      </w:r>
      <w:r>
        <w:rPr>
          <w:rFonts w:hint="eastAsia"/>
          <w:sz w:val="28"/>
          <w:szCs w:val="32"/>
        </w:rPr>
        <w:fldChar w:fldCharType="begin"/>
      </w:r>
      <w:r>
        <w:rPr>
          <w:rFonts w:hint="eastAsia"/>
          <w:sz w:val="28"/>
          <w:szCs w:val="32"/>
        </w:rPr>
        <w:instrText xml:space="preserve"> PAGEREF _Toc3980 \h </w:instrText>
      </w:r>
      <w:r>
        <w:rPr>
          <w:rFonts w:hint="eastAsia"/>
          <w:sz w:val="28"/>
          <w:szCs w:val="32"/>
        </w:rPr>
        <w:fldChar w:fldCharType="separate"/>
      </w:r>
      <w:r>
        <w:rPr>
          <w:rFonts w:hint="eastAsia"/>
          <w:sz w:val="28"/>
          <w:szCs w:val="32"/>
        </w:rPr>
        <w:t>16</w:t>
      </w:r>
      <w:r>
        <w:rPr>
          <w:rFonts w:hint="eastAsia"/>
          <w:sz w:val="28"/>
          <w:szCs w:val="32"/>
        </w:rPr>
        <w:fldChar w:fldCharType="end"/>
      </w:r>
      <w:r>
        <w:rPr>
          <w:rFonts w:hint="eastAsia"/>
          <w:sz w:val="28"/>
          <w:szCs w:val="32"/>
        </w:rPr>
        <w:fldChar w:fldCharType="end"/>
      </w:r>
    </w:p>
    <w:p>
      <w:pPr>
        <w:pStyle w:val="11"/>
        <w:tabs>
          <w:tab w:val="right" w:leader="dot" w:pos="8306"/>
        </w:tabs>
        <w:spacing w:beforeLines="0" w:afterLines="0"/>
        <w:rPr>
          <w:rFonts w:hint="eastAsia"/>
          <w:sz w:val="28"/>
          <w:szCs w:val="32"/>
        </w:rPr>
      </w:pPr>
      <w:r>
        <w:rPr>
          <w:rFonts w:hint="eastAsia"/>
          <w:sz w:val="28"/>
          <w:szCs w:val="32"/>
          <w:lang w:val="zh-CN"/>
        </w:rPr>
        <w:fldChar w:fldCharType="begin"/>
      </w:r>
      <w:r>
        <w:rPr>
          <w:rFonts w:hint="eastAsia"/>
          <w:sz w:val="28"/>
          <w:szCs w:val="32"/>
          <w:lang w:val="zh-CN"/>
        </w:rPr>
        <w:instrText xml:space="preserve"> HYPERLINK \l _Toc20882 </w:instrText>
      </w:r>
      <w:r>
        <w:rPr>
          <w:rFonts w:hint="eastAsia"/>
          <w:sz w:val="28"/>
          <w:szCs w:val="32"/>
          <w:lang w:val="zh-CN"/>
        </w:rPr>
        <w:fldChar w:fldCharType="separate"/>
      </w:r>
      <w:r>
        <w:rPr>
          <w:rFonts w:hint="eastAsia"/>
          <w:sz w:val="28"/>
          <w:szCs w:val="32"/>
        </w:rPr>
        <w:t>5</w:t>
      </w:r>
      <w:r>
        <w:rPr>
          <w:rFonts w:hint="eastAsia" w:eastAsia="仿宋_GB2312"/>
          <w:sz w:val="28"/>
          <w:szCs w:val="32"/>
        </w:rPr>
        <w:t>预警响应</w:t>
      </w:r>
      <w:r>
        <w:rPr>
          <w:rFonts w:hint="eastAsia"/>
          <w:sz w:val="28"/>
          <w:szCs w:val="32"/>
        </w:rPr>
        <w:tab/>
      </w:r>
      <w:r>
        <w:rPr>
          <w:rFonts w:hint="eastAsia"/>
          <w:sz w:val="28"/>
          <w:szCs w:val="32"/>
        </w:rPr>
        <w:fldChar w:fldCharType="begin"/>
      </w:r>
      <w:r>
        <w:rPr>
          <w:rFonts w:hint="eastAsia"/>
          <w:sz w:val="28"/>
          <w:szCs w:val="32"/>
        </w:rPr>
        <w:instrText xml:space="preserve"> PAGEREF _Toc20882 \h </w:instrText>
      </w:r>
      <w:r>
        <w:rPr>
          <w:rFonts w:hint="eastAsia"/>
          <w:sz w:val="28"/>
          <w:szCs w:val="32"/>
        </w:rPr>
        <w:fldChar w:fldCharType="separate"/>
      </w:r>
      <w:r>
        <w:rPr>
          <w:rFonts w:hint="eastAsia"/>
          <w:sz w:val="28"/>
          <w:szCs w:val="32"/>
        </w:rPr>
        <w:t>17</w:t>
      </w:r>
      <w:r>
        <w:rPr>
          <w:rFonts w:hint="eastAsia"/>
          <w:sz w:val="28"/>
          <w:szCs w:val="32"/>
        </w:rPr>
        <w:fldChar w:fldCharType="end"/>
      </w:r>
      <w:r>
        <w:rPr>
          <w:rFonts w:hint="eastAsia"/>
          <w:sz w:val="28"/>
          <w:szCs w:val="32"/>
        </w:rPr>
        <w:fldChar w:fldCharType="end"/>
      </w:r>
    </w:p>
    <w:p>
      <w:pPr>
        <w:pStyle w:val="12"/>
        <w:tabs>
          <w:tab w:val="right" w:leader="dot" w:pos="8306"/>
        </w:tabs>
        <w:spacing w:beforeLines="0" w:afterLines="0"/>
        <w:rPr>
          <w:rFonts w:hint="eastAsia"/>
          <w:sz w:val="28"/>
          <w:szCs w:val="32"/>
        </w:rPr>
      </w:pPr>
      <w:r>
        <w:rPr>
          <w:rFonts w:hint="eastAsia"/>
          <w:sz w:val="28"/>
          <w:szCs w:val="32"/>
          <w:lang w:val="zh-CN"/>
        </w:rPr>
        <w:fldChar w:fldCharType="begin"/>
      </w:r>
      <w:r>
        <w:rPr>
          <w:rFonts w:hint="eastAsia"/>
          <w:sz w:val="28"/>
          <w:szCs w:val="32"/>
          <w:lang w:val="zh-CN"/>
        </w:rPr>
        <w:instrText xml:space="preserve"> HYPERLINK \l _Toc29103 </w:instrText>
      </w:r>
      <w:r>
        <w:rPr>
          <w:rFonts w:hint="eastAsia"/>
          <w:sz w:val="28"/>
          <w:szCs w:val="32"/>
          <w:lang w:val="zh-CN"/>
        </w:rPr>
        <w:fldChar w:fldCharType="separate"/>
      </w:r>
      <w:r>
        <w:rPr>
          <w:rFonts w:hint="eastAsia"/>
          <w:sz w:val="28"/>
          <w:szCs w:val="32"/>
        </w:rPr>
        <w:t>5.1</w:t>
      </w:r>
      <w:r>
        <w:rPr>
          <w:rFonts w:hint="eastAsia" w:eastAsia="仿宋_GB2312"/>
          <w:sz w:val="28"/>
          <w:szCs w:val="32"/>
        </w:rPr>
        <w:t>启动条件</w:t>
      </w:r>
      <w:r>
        <w:rPr>
          <w:rFonts w:hint="eastAsia"/>
          <w:sz w:val="28"/>
          <w:szCs w:val="32"/>
        </w:rPr>
        <w:tab/>
      </w:r>
      <w:r>
        <w:rPr>
          <w:rFonts w:hint="eastAsia"/>
          <w:sz w:val="28"/>
          <w:szCs w:val="32"/>
        </w:rPr>
        <w:fldChar w:fldCharType="begin"/>
      </w:r>
      <w:r>
        <w:rPr>
          <w:rFonts w:hint="eastAsia"/>
          <w:sz w:val="28"/>
          <w:szCs w:val="32"/>
        </w:rPr>
        <w:instrText xml:space="preserve"> PAGEREF _Toc29103 \h </w:instrText>
      </w:r>
      <w:r>
        <w:rPr>
          <w:rFonts w:hint="eastAsia"/>
          <w:sz w:val="28"/>
          <w:szCs w:val="32"/>
        </w:rPr>
        <w:fldChar w:fldCharType="separate"/>
      </w:r>
      <w:r>
        <w:rPr>
          <w:rFonts w:hint="eastAsia"/>
          <w:sz w:val="28"/>
          <w:szCs w:val="32"/>
        </w:rPr>
        <w:t>17</w:t>
      </w:r>
      <w:r>
        <w:rPr>
          <w:rFonts w:hint="eastAsia"/>
          <w:sz w:val="28"/>
          <w:szCs w:val="32"/>
        </w:rPr>
        <w:fldChar w:fldCharType="end"/>
      </w:r>
      <w:r>
        <w:rPr>
          <w:rFonts w:hint="eastAsia"/>
          <w:sz w:val="28"/>
          <w:szCs w:val="32"/>
        </w:rPr>
        <w:fldChar w:fldCharType="end"/>
      </w:r>
    </w:p>
    <w:p>
      <w:pPr>
        <w:pStyle w:val="12"/>
        <w:tabs>
          <w:tab w:val="right" w:leader="dot" w:pos="8306"/>
        </w:tabs>
        <w:spacing w:beforeLines="0" w:afterLines="0"/>
        <w:rPr>
          <w:rFonts w:hint="eastAsia"/>
          <w:sz w:val="28"/>
          <w:szCs w:val="32"/>
        </w:rPr>
      </w:pPr>
      <w:r>
        <w:rPr>
          <w:rFonts w:hint="eastAsia"/>
          <w:sz w:val="28"/>
          <w:szCs w:val="32"/>
          <w:lang w:val="zh-CN"/>
        </w:rPr>
        <w:fldChar w:fldCharType="begin"/>
      </w:r>
      <w:r>
        <w:rPr>
          <w:rFonts w:hint="eastAsia"/>
          <w:sz w:val="28"/>
          <w:szCs w:val="32"/>
          <w:lang w:val="zh-CN"/>
        </w:rPr>
        <w:instrText xml:space="preserve"> HYPERLINK \l _Toc10497 </w:instrText>
      </w:r>
      <w:r>
        <w:rPr>
          <w:rFonts w:hint="eastAsia"/>
          <w:sz w:val="28"/>
          <w:szCs w:val="32"/>
          <w:lang w:val="zh-CN"/>
        </w:rPr>
        <w:fldChar w:fldCharType="separate"/>
      </w:r>
      <w:r>
        <w:rPr>
          <w:rFonts w:hint="eastAsia"/>
          <w:sz w:val="28"/>
          <w:szCs w:val="32"/>
        </w:rPr>
        <w:t>5.2</w:t>
      </w:r>
      <w:r>
        <w:rPr>
          <w:rFonts w:hint="eastAsia" w:eastAsia="仿宋_GB2312"/>
          <w:sz w:val="28"/>
          <w:szCs w:val="32"/>
        </w:rPr>
        <w:t>启动程序</w:t>
      </w:r>
      <w:r>
        <w:rPr>
          <w:rFonts w:hint="eastAsia"/>
          <w:sz w:val="28"/>
          <w:szCs w:val="32"/>
        </w:rPr>
        <w:tab/>
      </w:r>
      <w:r>
        <w:rPr>
          <w:rFonts w:hint="eastAsia"/>
          <w:sz w:val="28"/>
          <w:szCs w:val="32"/>
        </w:rPr>
        <w:fldChar w:fldCharType="begin"/>
      </w:r>
      <w:r>
        <w:rPr>
          <w:rFonts w:hint="eastAsia"/>
          <w:sz w:val="28"/>
          <w:szCs w:val="32"/>
        </w:rPr>
        <w:instrText xml:space="preserve"> PAGEREF _Toc10497 \h </w:instrText>
      </w:r>
      <w:r>
        <w:rPr>
          <w:rFonts w:hint="eastAsia"/>
          <w:sz w:val="28"/>
          <w:szCs w:val="32"/>
        </w:rPr>
        <w:fldChar w:fldCharType="separate"/>
      </w:r>
      <w:r>
        <w:rPr>
          <w:rFonts w:hint="eastAsia"/>
          <w:sz w:val="28"/>
          <w:szCs w:val="32"/>
        </w:rPr>
        <w:t>17</w:t>
      </w:r>
      <w:r>
        <w:rPr>
          <w:rFonts w:hint="eastAsia"/>
          <w:sz w:val="28"/>
          <w:szCs w:val="32"/>
        </w:rPr>
        <w:fldChar w:fldCharType="end"/>
      </w:r>
      <w:r>
        <w:rPr>
          <w:rFonts w:hint="eastAsia"/>
          <w:sz w:val="28"/>
          <w:szCs w:val="32"/>
        </w:rPr>
        <w:fldChar w:fldCharType="end"/>
      </w:r>
    </w:p>
    <w:p>
      <w:pPr>
        <w:pStyle w:val="12"/>
        <w:tabs>
          <w:tab w:val="right" w:leader="dot" w:pos="8306"/>
        </w:tabs>
        <w:spacing w:beforeLines="0" w:afterLines="0"/>
        <w:rPr>
          <w:rFonts w:hint="eastAsia"/>
          <w:sz w:val="28"/>
          <w:szCs w:val="32"/>
        </w:rPr>
      </w:pPr>
      <w:r>
        <w:rPr>
          <w:rFonts w:hint="eastAsia"/>
          <w:sz w:val="28"/>
          <w:szCs w:val="32"/>
          <w:lang w:val="zh-CN"/>
        </w:rPr>
        <w:fldChar w:fldCharType="begin"/>
      </w:r>
      <w:r>
        <w:rPr>
          <w:rFonts w:hint="eastAsia"/>
          <w:sz w:val="28"/>
          <w:szCs w:val="32"/>
          <w:lang w:val="zh-CN"/>
        </w:rPr>
        <w:instrText xml:space="preserve"> HYPERLINK \l _Toc7550 </w:instrText>
      </w:r>
      <w:r>
        <w:rPr>
          <w:rFonts w:hint="eastAsia"/>
          <w:sz w:val="28"/>
          <w:szCs w:val="32"/>
          <w:lang w:val="zh-CN"/>
        </w:rPr>
        <w:fldChar w:fldCharType="separate"/>
      </w:r>
      <w:r>
        <w:rPr>
          <w:rFonts w:hint="eastAsia"/>
          <w:sz w:val="28"/>
          <w:szCs w:val="32"/>
        </w:rPr>
        <w:t>5.3</w:t>
      </w:r>
      <w:r>
        <w:rPr>
          <w:rFonts w:hint="eastAsia" w:eastAsia="仿宋_GB2312"/>
          <w:sz w:val="28"/>
          <w:szCs w:val="32"/>
        </w:rPr>
        <w:t>预警响应措施</w:t>
      </w:r>
      <w:r>
        <w:rPr>
          <w:rFonts w:hint="eastAsia"/>
          <w:sz w:val="28"/>
          <w:szCs w:val="32"/>
        </w:rPr>
        <w:tab/>
      </w:r>
      <w:r>
        <w:rPr>
          <w:rFonts w:hint="eastAsia"/>
          <w:sz w:val="28"/>
          <w:szCs w:val="32"/>
        </w:rPr>
        <w:fldChar w:fldCharType="begin"/>
      </w:r>
      <w:r>
        <w:rPr>
          <w:rFonts w:hint="eastAsia"/>
          <w:sz w:val="28"/>
          <w:szCs w:val="32"/>
        </w:rPr>
        <w:instrText xml:space="preserve"> PAGEREF _Toc7550 \h </w:instrText>
      </w:r>
      <w:r>
        <w:rPr>
          <w:rFonts w:hint="eastAsia"/>
          <w:sz w:val="28"/>
          <w:szCs w:val="32"/>
        </w:rPr>
        <w:fldChar w:fldCharType="separate"/>
      </w:r>
      <w:r>
        <w:rPr>
          <w:rFonts w:hint="eastAsia"/>
          <w:sz w:val="28"/>
          <w:szCs w:val="32"/>
        </w:rPr>
        <w:t>17</w:t>
      </w:r>
      <w:r>
        <w:rPr>
          <w:rFonts w:hint="eastAsia"/>
          <w:sz w:val="28"/>
          <w:szCs w:val="32"/>
        </w:rPr>
        <w:fldChar w:fldCharType="end"/>
      </w:r>
      <w:r>
        <w:rPr>
          <w:rFonts w:hint="eastAsia"/>
          <w:sz w:val="28"/>
          <w:szCs w:val="32"/>
        </w:rPr>
        <w:fldChar w:fldCharType="end"/>
      </w:r>
    </w:p>
    <w:p>
      <w:pPr>
        <w:pStyle w:val="12"/>
        <w:tabs>
          <w:tab w:val="right" w:leader="dot" w:pos="8306"/>
        </w:tabs>
        <w:spacing w:beforeLines="0" w:afterLines="0"/>
        <w:rPr>
          <w:rFonts w:hint="eastAsia"/>
          <w:sz w:val="28"/>
          <w:szCs w:val="32"/>
        </w:rPr>
      </w:pPr>
      <w:r>
        <w:rPr>
          <w:rFonts w:hint="eastAsia"/>
          <w:sz w:val="28"/>
          <w:szCs w:val="32"/>
          <w:lang w:val="zh-CN"/>
        </w:rPr>
        <w:fldChar w:fldCharType="begin"/>
      </w:r>
      <w:r>
        <w:rPr>
          <w:rFonts w:hint="eastAsia"/>
          <w:sz w:val="28"/>
          <w:szCs w:val="32"/>
          <w:lang w:val="zh-CN"/>
        </w:rPr>
        <w:instrText xml:space="preserve"> HYPERLINK \l _Toc3163 </w:instrText>
      </w:r>
      <w:r>
        <w:rPr>
          <w:rFonts w:hint="eastAsia"/>
          <w:sz w:val="28"/>
          <w:szCs w:val="32"/>
          <w:lang w:val="zh-CN"/>
        </w:rPr>
        <w:fldChar w:fldCharType="separate"/>
      </w:r>
      <w:r>
        <w:rPr>
          <w:rFonts w:hint="eastAsia"/>
          <w:sz w:val="28"/>
          <w:szCs w:val="32"/>
        </w:rPr>
        <w:t>5.4</w:t>
      </w:r>
      <w:r>
        <w:rPr>
          <w:rFonts w:hint="eastAsia" w:eastAsia="仿宋_GB2312"/>
          <w:sz w:val="28"/>
          <w:szCs w:val="32"/>
        </w:rPr>
        <w:t>预警响应终止</w:t>
      </w:r>
      <w:r>
        <w:rPr>
          <w:rFonts w:hint="eastAsia"/>
          <w:sz w:val="28"/>
          <w:szCs w:val="32"/>
        </w:rPr>
        <w:tab/>
      </w:r>
      <w:r>
        <w:rPr>
          <w:rFonts w:hint="eastAsia"/>
          <w:sz w:val="28"/>
          <w:szCs w:val="32"/>
        </w:rPr>
        <w:fldChar w:fldCharType="begin"/>
      </w:r>
      <w:r>
        <w:rPr>
          <w:rFonts w:hint="eastAsia"/>
          <w:sz w:val="28"/>
          <w:szCs w:val="32"/>
        </w:rPr>
        <w:instrText xml:space="preserve"> PAGEREF _Toc3163 \h </w:instrText>
      </w:r>
      <w:r>
        <w:rPr>
          <w:rFonts w:hint="eastAsia"/>
          <w:sz w:val="28"/>
          <w:szCs w:val="32"/>
        </w:rPr>
        <w:fldChar w:fldCharType="separate"/>
      </w:r>
      <w:r>
        <w:rPr>
          <w:rFonts w:hint="eastAsia"/>
          <w:sz w:val="28"/>
          <w:szCs w:val="32"/>
        </w:rPr>
        <w:t>18</w:t>
      </w:r>
      <w:r>
        <w:rPr>
          <w:rFonts w:hint="eastAsia"/>
          <w:sz w:val="28"/>
          <w:szCs w:val="32"/>
        </w:rPr>
        <w:fldChar w:fldCharType="end"/>
      </w:r>
      <w:r>
        <w:rPr>
          <w:rFonts w:hint="eastAsia"/>
          <w:sz w:val="28"/>
          <w:szCs w:val="32"/>
        </w:rPr>
        <w:fldChar w:fldCharType="end"/>
      </w:r>
    </w:p>
    <w:p>
      <w:pPr>
        <w:pStyle w:val="11"/>
        <w:tabs>
          <w:tab w:val="right" w:leader="dot" w:pos="8306"/>
        </w:tabs>
        <w:spacing w:beforeLines="0" w:afterLines="0"/>
        <w:rPr>
          <w:rFonts w:hint="eastAsia"/>
          <w:sz w:val="28"/>
          <w:szCs w:val="32"/>
        </w:rPr>
      </w:pPr>
      <w:r>
        <w:rPr>
          <w:rFonts w:hint="eastAsia"/>
          <w:sz w:val="28"/>
          <w:szCs w:val="32"/>
          <w:lang w:val="zh-CN"/>
        </w:rPr>
        <w:fldChar w:fldCharType="begin"/>
      </w:r>
      <w:r>
        <w:rPr>
          <w:rFonts w:hint="eastAsia"/>
          <w:sz w:val="28"/>
          <w:szCs w:val="32"/>
          <w:lang w:val="zh-CN"/>
        </w:rPr>
        <w:instrText xml:space="preserve"> HYPERLINK \l _Toc18353 </w:instrText>
      </w:r>
      <w:r>
        <w:rPr>
          <w:rFonts w:hint="eastAsia"/>
          <w:sz w:val="28"/>
          <w:szCs w:val="32"/>
          <w:lang w:val="zh-CN"/>
        </w:rPr>
        <w:fldChar w:fldCharType="separate"/>
      </w:r>
      <w:r>
        <w:rPr>
          <w:rFonts w:hint="eastAsia"/>
          <w:sz w:val="28"/>
          <w:szCs w:val="32"/>
        </w:rPr>
        <w:t>6</w:t>
      </w:r>
      <w:r>
        <w:rPr>
          <w:rFonts w:hint="eastAsia" w:eastAsia="仿宋_GB2312"/>
          <w:sz w:val="28"/>
          <w:szCs w:val="32"/>
        </w:rPr>
        <w:t>应急响应</w:t>
      </w:r>
      <w:r>
        <w:rPr>
          <w:rFonts w:hint="eastAsia"/>
          <w:sz w:val="28"/>
          <w:szCs w:val="32"/>
        </w:rPr>
        <w:tab/>
      </w:r>
      <w:r>
        <w:rPr>
          <w:rFonts w:hint="eastAsia"/>
          <w:sz w:val="28"/>
          <w:szCs w:val="32"/>
        </w:rPr>
        <w:fldChar w:fldCharType="begin"/>
      </w:r>
      <w:r>
        <w:rPr>
          <w:rFonts w:hint="eastAsia"/>
          <w:sz w:val="28"/>
          <w:szCs w:val="32"/>
        </w:rPr>
        <w:instrText xml:space="preserve"> PAGEREF _Toc18353 \h </w:instrText>
      </w:r>
      <w:r>
        <w:rPr>
          <w:rFonts w:hint="eastAsia"/>
          <w:sz w:val="28"/>
          <w:szCs w:val="32"/>
        </w:rPr>
        <w:fldChar w:fldCharType="separate"/>
      </w:r>
      <w:r>
        <w:rPr>
          <w:rFonts w:hint="eastAsia"/>
          <w:sz w:val="28"/>
          <w:szCs w:val="32"/>
        </w:rPr>
        <w:t>19</w:t>
      </w:r>
      <w:r>
        <w:rPr>
          <w:rFonts w:hint="eastAsia"/>
          <w:sz w:val="28"/>
          <w:szCs w:val="32"/>
        </w:rPr>
        <w:fldChar w:fldCharType="end"/>
      </w:r>
      <w:r>
        <w:rPr>
          <w:rFonts w:hint="eastAsia"/>
          <w:sz w:val="28"/>
          <w:szCs w:val="32"/>
        </w:rPr>
        <w:fldChar w:fldCharType="end"/>
      </w:r>
    </w:p>
    <w:p>
      <w:pPr>
        <w:pStyle w:val="12"/>
        <w:tabs>
          <w:tab w:val="right" w:leader="dot" w:pos="8306"/>
        </w:tabs>
        <w:spacing w:beforeLines="0" w:afterLines="0"/>
        <w:rPr>
          <w:rFonts w:hint="eastAsia"/>
          <w:sz w:val="28"/>
          <w:szCs w:val="32"/>
        </w:rPr>
      </w:pPr>
      <w:r>
        <w:rPr>
          <w:rFonts w:hint="eastAsia"/>
          <w:sz w:val="28"/>
          <w:szCs w:val="32"/>
          <w:lang w:val="zh-CN"/>
        </w:rPr>
        <w:fldChar w:fldCharType="begin"/>
      </w:r>
      <w:r>
        <w:rPr>
          <w:rFonts w:hint="eastAsia"/>
          <w:sz w:val="28"/>
          <w:szCs w:val="32"/>
          <w:lang w:val="zh-CN"/>
        </w:rPr>
        <w:instrText xml:space="preserve"> HYPERLINK \l _Toc30491 </w:instrText>
      </w:r>
      <w:r>
        <w:rPr>
          <w:rFonts w:hint="eastAsia"/>
          <w:sz w:val="28"/>
          <w:szCs w:val="32"/>
          <w:lang w:val="zh-CN"/>
        </w:rPr>
        <w:fldChar w:fldCharType="separate"/>
      </w:r>
      <w:r>
        <w:rPr>
          <w:rFonts w:hint="eastAsia"/>
          <w:sz w:val="28"/>
          <w:szCs w:val="32"/>
        </w:rPr>
        <w:t>6.1</w:t>
      </w:r>
      <w:r>
        <w:rPr>
          <w:rFonts w:hint="eastAsia" w:eastAsia="仿宋_GB2312"/>
          <w:sz w:val="28"/>
          <w:szCs w:val="32"/>
        </w:rPr>
        <w:t>Ⅰ级响应</w:t>
      </w:r>
      <w:r>
        <w:rPr>
          <w:rFonts w:hint="eastAsia"/>
          <w:sz w:val="28"/>
          <w:szCs w:val="32"/>
        </w:rPr>
        <w:tab/>
      </w:r>
      <w:r>
        <w:rPr>
          <w:rFonts w:hint="eastAsia"/>
          <w:sz w:val="28"/>
          <w:szCs w:val="32"/>
        </w:rPr>
        <w:fldChar w:fldCharType="begin"/>
      </w:r>
      <w:r>
        <w:rPr>
          <w:rFonts w:hint="eastAsia"/>
          <w:sz w:val="28"/>
          <w:szCs w:val="32"/>
        </w:rPr>
        <w:instrText xml:space="preserve"> PAGEREF _Toc30491 \h </w:instrText>
      </w:r>
      <w:r>
        <w:rPr>
          <w:rFonts w:hint="eastAsia"/>
          <w:sz w:val="28"/>
          <w:szCs w:val="32"/>
        </w:rPr>
        <w:fldChar w:fldCharType="separate"/>
      </w:r>
      <w:r>
        <w:rPr>
          <w:rFonts w:hint="eastAsia"/>
          <w:sz w:val="28"/>
          <w:szCs w:val="32"/>
        </w:rPr>
        <w:t>19</w:t>
      </w:r>
      <w:r>
        <w:rPr>
          <w:rFonts w:hint="eastAsia"/>
          <w:sz w:val="28"/>
          <w:szCs w:val="32"/>
        </w:rPr>
        <w:fldChar w:fldCharType="end"/>
      </w:r>
      <w:r>
        <w:rPr>
          <w:rFonts w:hint="eastAsia"/>
          <w:sz w:val="28"/>
          <w:szCs w:val="32"/>
        </w:rPr>
        <w:fldChar w:fldCharType="end"/>
      </w:r>
    </w:p>
    <w:p>
      <w:pPr>
        <w:pStyle w:val="8"/>
        <w:tabs>
          <w:tab w:val="right" w:leader="dot" w:pos="8306"/>
        </w:tabs>
        <w:spacing w:beforeLines="0" w:afterLines="0"/>
        <w:rPr>
          <w:rFonts w:hint="eastAsia"/>
          <w:sz w:val="28"/>
          <w:szCs w:val="32"/>
        </w:rPr>
      </w:pPr>
      <w:r>
        <w:rPr>
          <w:rFonts w:hint="eastAsia"/>
          <w:sz w:val="28"/>
          <w:szCs w:val="32"/>
          <w:lang w:val="zh-CN"/>
        </w:rPr>
        <w:fldChar w:fldCharType="begin"/>
      </w:r>
      <w:r>
        <w:rPr>
          <w:rFonts w:hint="eastAsia"/>
          <w:sz w:val="28"/>
          <w:szCs w:val="32"/>
          <w:lang w:val="zh-CN"/>
        </w:rPr>
        <w:instrText xml:space="preserve"> HYPERLINK \l _Toc6412 </w:instrText>
      </w:r>
      <w:r>
        <w:rPr>
          <w:rFonts w:hint="eastAsia"/>
          <w:sz w:val="28"/>
          <w:szCs w:val="32"/>
          <w:lang w:val="zh-CN"/>
        </w:rPr>
        <w:fldChar w:fldCharType="separate"/>
      </w:r>
      <w:r>
        <w:rPr>
          <w:rFonts w:hint="eastAsia"/>
          <w:sz w:val="28"/>
          <w:szCs w:val="32"/>
        </w:rPr>
        <w:t>6.1.1</w:t>
      </w:r>
      <w:r>
        <w:rPr>
          <w:rFonts w:hint="eastAsia" w:ascii="宋体" w:hAnsi="宋体" w:eastAsia="仿宋_GB2312"/>
          <w:sz w:val="28"/>
          <w:szCs w:val="32"/>
        </w:rPr>
        <w:t>启动条件</w:t>
      </w:r>
      <w:r>
        <w:rPr>
          <w:rFonts w:hint="eastAsia"/>
          <w:sz w:val="28"/>
          <w:szCs w:val="32"/>
        </w:rPr>
        <w:tab/>
      </w:r>
      <w:r>
        <w:rPr>
          <w:rFonts w:hint="eastAsia"/>
          <w:sz w:val="28"/>
          <w:szCs w:val="32"/>
        </w:rPr>
        <w:fldChar w:fldCharType="begin"/>
      </w:r>
      <w:r>
        <w:rPr>
          <w:rFonts w:hint="eastAsia"/>
          <w:sz w:val="28"/>
          <w:szCs w:val="32"/>
        </w:rPr>
        <w:instrText xml:space="preserve"> PAGEREF _Toc6412 \h </w:instrText>
      </w:r>
      <w:r>
        <w:rPr>
          <w:rFonts w:hint="eastAsia"/>
          <w:sz w:val="28"/>
          <w:szCs w:val="32"/>
        </w:rPr>
        <w:fldChar w:fldCharType="separate"/>
      </w:r>
      <w:r>
        <w:rPr>
          <w:rFonts w:hint="eastAsia"/>
          <w:sz w:val="28"/>
          <w:szCs w:val="32"/>
        </w:rPr>
        <w:t>19</w:t>
      </w:r>
      <w:r>
        <w:rPr>
          <w:rFonts w:hint="eastAsia"/>
          <w:sz w:val="28"/>
          <w:szCs w:val="32"/>
        </w:rPr>
        <w:fldChar w:fldCharType="end"/>
      </w:r>
      <w:r>
        <w:rPr>
          <w:rFonts w:hint="eastAsia"/>
          <w:sz w:val="28"/>
          <w:szCs w:val="32"/>
        </w:rPr>
        <w:fldChar w:fldCharType="end"/>
      </w:r>
    </w:p>
    <w:p>
      <w:pPr>
        <w:pStyle w:val="8"/>
        <w:tabs>
          <w:tab w:val="right" w:leader="dot" w:pos="8306"/>
        </w:tabs>
        <w:spacing w:beforeLines="0" w:afterLines="0"/>
        <w:rPr>
          <w:rFonts w:hint="eastAsia"/>
          <w:sz w:val="28"/>
          <w:szCs w:val="32"/>
        </w:rPr>
      </w:pPr>
      <w:r>
        <w:rPr>
          <w:rFonts w:hint="eastAsia"/>
          <w:sz w:val="28"/>
          <w:szCs w:val="32"/>
          <w:lang w:val="zh-CN"/>
        </w:rPr>
        <w:fldChar w:fldCharType="begin"/>
      </w:r>
      <w:r>
        <w:rPr>
          <w:rFonts w:hint="eastAsia"/>
          <w:sz w:val="28"/>
          <w:szCs w:val="32"/>
          <w:lang w:val="zh-CN"/>
        </w:rPr>
        <w:instrText xml:space="preserve"> HYPERLINK \l _Toc25942 </w:instrText>
      </w:r>
      <w:r>
        <w:rPr>
          <w:rFonts w:hint="eastAsia"/>
          <w:sz w:val="28"/>
          <w:szCs w:val="32"/>
          <w:lang w:val="zh-CN"/>
        </w:rPr>
        <w:fldChar w:fldCharType="separate"/>
      </w:r>
      <w:r>
        <w:rPr>
          <w:rFonts w:hint="eastAsia"/>
          <w:sz w:val="28"/>
          <w:szCs w:val="32"/>
        </w:rPr>
        <w:t>6.1.2</w:t>
      </w:r>
      <w:r>
        <w:rPr>
          <w:rFonts w:hint="eastAsia" w:ascii="宋体" w:hAnsi="宋体" w:eastAsia="仿宋_GB2312"/>
          <w:sz w:val="28"/>
          <w:szCs w:val="32"/>
        </w:rPr>
        <w:t>启动程序</w:t>
      </w:r>
      <w:r>
        <w:rPr>
          <w:rFonts w:hint="eastAsia"/>
          <w:sz w:val="28"/>
          <w:szCs w:val="32"/>
        </w:rPr>
        <w:tab/>
      </w:r>
      <w:r>
        <w:rPr>
          <w:rFonts w:hint="eastAsia"/>
          <w:sz w:val="28"/>
          <w:szCs w:val="32"/>
        </w:rPr>
        <w:fldChar w:fldCharType="begin"/>
      </w:r>
      <w:r>
        <w:rPr>
          <w:rFonts w:hint="eastAsia"/>
          <w:sz w:val="28"/>
          <w:szCs w:val="32"/>
        </w:rPr>
        <w:instrText xml:space="preserve"> PAGEREF _Toc25942 \h </w:instrText>
      </w:r>
      <w:r>
        <w:rPr>
          <w:rFonts w:hint="eastAsia"/>
          <w:sz w:val="28"/>
          <w:szCs w:val="32"/>
        </w:rPr>
        <w:fldChar w:fldCharType="separate"/>
      </w:r>
      <w:r>
        <w:rPr>
          <w:rFonts w:hint="eastAsia"/>
          <w:sz w:val="28"/>
          <w:szCs w:val="32"/>
        </w:rPr>
        <w:t>20</w:t>
      </w:r>
      <w:r>
        <w:rPr>
          <w:rFonts w:hint="eastAsia"/>
          <w:sz w:val="28"/>
          <w:szCs w:val="32"/>
        </w:rPr>
        <w:fldChar w:fldCharType="end"/>
      </w:r>
      <w:r>
        <w:rPr>
          <w:rFonts w:hint="eastAsia"/>
          <w:sz w:val="28"/>
          <w:szCs w:val="32"/>
        </w:rPr>
        <w:fldChar w:fldCharType="end"/>
      </w:r>
    </w:p>
    <w:p>
      <w:pPr>
        <w:pStyle w:val="8"/>
        <w:tabs>
          <w:tab w:val="right" w:leader="dot" w:pos="8306"/>
        </w:tabs>
        <w:spacing w:beforeLines="0" w:afterLines="0"/>
        <w:rPr>
          <w:rFonts w:hint="eastAsia"/>
          <w:sz w:val="28"/>
          <w:szCs w:val="32"/>
        </w:rPr>
      </w:pPr>
      <w:r>
        <w:rPr>
          <w:rFonts w:hint="eastAsia"/>
          <w:sz w:val="28"/>
          <w:szCs w:val="32"/>
          <w:lang w:val="zh-CN"/>
        </w:rPr>
        <w:fldChar w:fldCharType="begin"/>
      </w:r>
      <w:r>
        <w:rPr>
          <w:rFonts w:hint="eastAsia"/>
          <w:sz w:val="28"/>
          <w:szCs w:val="32"/>
          <w:lang w:val="zh-CN"/>
        </w:rPr>
        <w:instrText xml:space="preserve"> HYPERLINK \l _Toc25105 </w:instrText>
      </w:r>
      <w:r>
        <w:rPr>
          <w:rFonts w:hint="eastAsia"/>
          <w:sz w:val="28"/>
          <w:szCs w:val="32"/>
          <w:lang w:val="zh-CN"/>
        </w:rPr>
        <w:fldChar w:fldCharType="separate"/>
      </w:r>
      <w:r>
        <w:rPr>
          <w:rFonts w:hint="eastAsia"/>
          <w:sz w:val="28"/>
          <w:szCs w:val="32"/>
        </w:rPr>
        <w:t>6.1.3</w:t>
      </w:r>
      <w:r>
        <w:rPr>
          <w:rFonts w:hint="eastAsia" w:ascii="宋体" w:hAnsi="宋体" w:eastAsia="仿宋_GB2312"/>
          <w:sz w:val="28"/>
          <w:szCs w:val="32"/>
        </w:rPr>
        <w:t>响应措施</w:t>
      </w:r>
      <w:r>
        <w:rPr>
          <w:rFonts w:hint="eastAsia"/>
          <w:sz w:val="28"/>
          <w:szCs w:val="32"/>
        </w:rPr>
        <w:tab/>
      </w:r>
      <w:r>
        <w:rPr>
          <w:rFonts w:hint="eastAsia"/>
          <w:sz w:val="28"/>
          <w:szCs w:val="32"/>
        </w:rPr>
        <w:fldChar w:fldCharType="begin"/>
      </w:r>
      <w:r>
        <w:rPr>
          <w:rFonts w:hint="eastAsia"/>
          <w:sz w:val="28"/>
          <w:szCs w:val="32"/>
        </w:rPr>
        <w:instrText xml:space="preserve"> PAGEREF _Toc25105 \h </w:instrText>
      </w:r>
      <w:r>
        <w:rPr>
          <w:rFonts w:hint="eastAsia"/>
          <w:sz w:val="28"/>
          <w:szCs w:val="32"/>
        </w:rPr>
        <w:fldChar w:fldCharType="separate"/>
      </w:r>
      <w:r>
        <w:rPr>
          <w:rFonts w:hint="eastAsia"/>
          <w:sz w:val="28"/>
          <w:szCs w:val="32"/>
        </w:rPr>
        <w:t>20</w:t>
      </w:r>
      <w:r>
        <w:rPr>
          <w:rFonts w:hint="eastAsia"/>
          <w:sz w:val="28"/>
          <w:szCs w:val="32"/>
        </w:rPr>
        <w:fldChar w:fldCharType="end"/>
      </w:r>
      <w:r>
        <w:rPr>
          <w:rFonts w:hint="eastAsia"/>
          <w:sz w:val="28"/>
          <w:szCs w:val="32"/>
        </w:rPr>
        <w:fldChar w:fldCharType="end"/>
      </w:r>
    </w:p>
    <w:p>
      <w:pPr>
        <w:pStyle w:val="8"/>
        <w:tabs>
          <w:tab w:val="right" w:leader="dot" w:pos="8306"/>
        </w:tabs>
        <w:spacing w:beforeLines="0" w:afterLines="0"/>
        <w:rPr>
          <w:rFonts w:hint="eastAsia"/>
          <w:sz w:val="28"/>
          <w:szCs w:val="32"/>
        </w:rPr>
      </w:pPr>
      <w:r>
        <w:rPr>
          <w:rFonts w:hint="eastAsia"/>
          <w:sz w:val="28"/>
          <w:szCs w:val="32"/>
          <w:lang w:val="zh-CN"/>
        </w:rPr>
        <w:fldChar w:fldCharType="begin"/>
      </w:r>
      <w:r>
        <w:rPr>
          <w:rFonts w:hint="eastAsia"/>
          <w:sz w:val="28"/>
          <w:szCs w:val="32"/>
          <w:lang w:val="zh-CN"/>
        </w:rPr>
        <w:instrText xml:space="preserve"> HYPERLINK \l _Toc8009 </w:instrText>
      </w:r>
      <w:r>
        <w:rPr>
          <w:rFonts w:hint="eastAsia"/>
          <w:sz w:val="28"/>
          <w:szCs w:val="32"/>
          <w:lang w:val="zh-CN"/>
        </w:rPr>
        <w:fldChar w:fldCharType="separate"/>
      </w:r>
      <w:r>
        <w:rPr>
          <w:rFonts w:hint="eastAsia"/>
          <w:sz w:val="28"/>
          <w:szCs w:val="32"/>
        </w:rPr>
        <w:t>6.1.4</w:t>
      </w:r>
      <w:r>
        <w:rPr>
          <w:rFonts w:hint="eastAsia" w:eastAsia="仿宋_GB2312"/>
          <w:sz w:val="28"/>
          <w:szCs w:val="32"/>
        </w:rPr>
        <w:t>响应终止</w:t>
      </w:r>
      <w:r>
        <w:rPr>
          <w:rFonts w:hint="eastAsia"/>
          <w:sz w:val="28"/>
          <w:szCs w:val="32"/>
        </w:rPr>
        <w:tab/>
      </w:r>
      <w:r>
        <w:rPr>
          <w:rFonts w:hint="eastAsia"/>
          <w:sz w:val="28"/>
          <w:szCs w:val="32"/>
        </w:rPr>
        <w:fldChar w:fldCharType="begin"/>
      </w:r>
      <w:r>
        <w:rPr>
          <w:rFonts w:hint="eastAsia"/>
          <w:sz w:val="28"/>
          <w:szCs w:val="32"/>
        </w:rPr>
        <w:instrText xml:space="preserve"> PAGEREF _Toc8009 \h </w:instrText>
      </w:r>
      <w:r>
        <w:rPr>
          <w:rFonts w:hint="eastAsia"/>
          <w:sz w:val="28"/>
          <w:szCs w:val="32"/>
        </w:rPr>
        <w:fldChar w:fldCharType="separate"/>
      </w:r>
      <w:r>
        <w:rPr>
          <w:rFonts w:hint="eastAsia"/>
          <w:sz w:val="28"/>
          <w:szCs w:val="32"/>
        </w:rPr>
        <w:t>21</w:t>
      </w:r>
      <w:r>
        <w:rPr>
          <w:rFonts w:hint="eastAsia"/>
          <w:sz w:val="28"/>
          <w:szCs w:val="32"/>
        </w:rPr>
        <w:fldChar w:fldCharType="end"/>
      </w:r>
      <w:r>
        <w:rPr>
          <w:rFonts w:hint="eastAsia"/>
          <w:sz w:val="28"/>
          <w:szCs w:val="32"/>
        </w:rPr>
        <w:fldChar w:fldCharType="end"/>
      </w:r>
    </w:p>
    <w:p>
      <w:pPr>
        <w:pStyle w:val="12"/>
        <w:tabs>
          <w:tab w:val="right" w:leader="dot" w:pos="8306"/>
        </w:tabs>
        <w:spacing w:beforeLines="0" w:afterLines="0"/>
        <w:rPr>
          <w:rFonts w:hint="eastAsia"/>
          <w:sz w:val="28"/>
          <w:szCs w:val="32"/>
        </w:rPr>
      </w:pPr>
      <w:r>
        <w:rPr>
          <w:rFonts w:hint="eastAsia"/>
          <w:sz w:val="28"/>
          <w:szCs w:val="32"/>
          <w:lang w:val="zh-CN"/>
        </w:rPr>
        <w:fldChar w:fldCharType="begin"/>
      </w:r>
      <w:r>
        <w:rPr>
          <w:rFonts w:hint="eastAsia"/>
          <w:sz w:val="28"/>
          <w:szCs w:val="32"/>
          <w:lang w:val="zh-CN"/>
        </w:rPr>
        <w:instrText xml:space="preserve"> HYPERLINK \l _Toc1242 </w:instrText>
      </w:r>
      <w:r>
        <w:rPr>
          <w:rFonts w:hint="eastAsia"/>
          <w:sz w:val="28"/>
          <w:szCs w:val="32"/>
          <w:lang w:val="zh-CN"/>
        </w:rPr>
        <w:fldChar w:fldCharType="separate"/>
      </w:r>
      <w:r>
        <w:rPr>
          <w:rFonts w:hint="eastAsia"/>
          <w:sz w:val="28"/>
          <w:szCs w:val="32"/>
        </w:rPr>
        <w:t>6.2</w:t>
      </w:r>
      <w:r>
        <w:rPr>
          <w:rFonts w:hint="eastAsia" w:eastAsia="仿宋_GB2312"/>
          <w:sz w:val="28"/>
          <w:szCs w:val="32"/>
        </w:rPr>
        <w:t>Ⅱ级响应</w:t>
      </w:r>
      <w:r>
        <w:rPr>
          <w:rFonts w:hint="eastAsia"/>
          <w:sz w:val="28"/>
          <w:szCs w:val="32"/>
        </w:rPr>
        <w:tab/>
      </w:r>
      <w:r>
        <w:rPr>
          <w:rFonts w:hint="eastAsia"/>
          <w:sz w:val="28"/>
          <w:szCs w:val="32"/>
        </w:rPr>
        <w:fldChar w:fldCharType="begin"/>
      </w:r>
      <w:r>
        <w:rPr>
          <w:rFonts w:hint="eastAsia"/>
          <w:sz w:val="28"/>
          <w:szCs w:val="32"/>
        </w:rPr>
        <w:instrText xml:space="preserve"> PAGEREF _Toc1242 \h </w:instrText>
      </w:r>
      <w:r>
        <w:rPr>
          <w:rFonts w:hint="eastAsia"/>
          <w:sz w:val="28"/>
          <w:szCs w:val="32"/>
        </w:rPr>
        <w:fldChar w:fldCharType="separate"/>
      </w:r>
      <w:r>
        <w:rPr>
          <w:rFonts w:hint="eastAsia"/>
          <w:sz w:val="28"/>
          <w:szCs w:val="32"/>
        </w:rPr>
        <w:t>21</w:t>
      </w:r>
      <w:r>
        <w:rPr>
          <w:rFonts w:hint="eastAsia"/>
          <w:sz w:val="28"/>
          <w:szCs w:val="32"/>
        </w:rPr>
        <w:fldChar w:fldCharType="end"/>
      </w:r>
      <w:r>
        <w:rPr>
          <w:rFonts w:hint="eastAsia"/>
          <w:sz w:val="28"/>
          <w:szCs w:val="32"/>
        </w:rPr>
        <w:fldChar w:fldCharType="end"/>
      </w:r>
    </w:p>
    <w:p>
      <w:pPr>
        <w:pStyle w:val="8"/>
        <w:tabs>
          <w:tab w:val="right" w:leader="dot" w:pos="8306"/>
        </w:tabs>
        <w:spacing w:beforeLines="0" w:afterLines="0"/>
        <w:rPr>
          <w:rFonts w:hint="eastAsia"/>
          <w:sz w:val="28"/>
          <w:szCs w:val="32"/>
        </w:rPr>
      </w:pPr>
      <w:r>
        <w:rPr>
          <w:rFonts w:hint="eastAsia"/>
          <w:sz w:val="28"/>
          <w:szCs w:val="32"/>
          <w:lang w:val="zh-CN"/>
        </w:rPr>
        <w:fldChar w:fldCharType="begin"/>
      </w:r>
      <w:r>
        <w:rPr>
          <w:rFonts w:hint="eastAsia"/>
          <w:sz w:val="28"/>
          <w:szCs w:val="32"/>
          <w:lang w:val="zh-CN"/>
        </w:rPr>
        <w:instrText xml:space="preserve"> HYPERLINK \l _Toc5673 </w:instrText>
      </w:r>
      <w:r>
        <w:rPr>
          <w:rFonts w:hint="eastAsia"/>
          <w:sz w:val="28"/>
          <w:szCs w:val="32"/>
          <w:lang w:val="zh-CN"/>
        </w:rPr>
        <w:fldChar w:fldCharType="separate"/>
      </w:r>
      <w:r>
        <w:rPr>
          <w:rFonts w:hint="eastAsia"/>
          <w:sz w:val="28"/>
          <w:szCs w:val="32"/>
        </w:rPr>
        <w:t>6.2.1</w:t>
      </w:r>
      <w:r>
        <w:rPr>
          <w:rFonts w:hint="eastAsia" w:ascii="宋体" w:hAnsi="宋体" w:eastAsia="仿宋_GB2312"/>
          <w:sz w:val="28"/>
          <w:szCs w:val="32"/>
        </w:rPr>
        <w:t>启动条件</w:t>
      </w:r>
      <w:r>
        <w:rPr>
          <w:rFonts w:hint="eastAsia"/>
          <w:sz w:val="28"/>
          <w:szCs w:val="32"/>
        </w:rPr>
        <w:tab/>
      </w:r>
      <w:r>
        <w:rPr>
          <w:rFonts w:hint="eastAsia"/>
          <w:sz w:val="28"/>
          <w:szCs w:val="32"/>
        </w:rPr>
        <w:fldChar w:fldCharType="begin"/>
      </w:r>
      <w:r>
        <w:rPr>
          <w:rFonts w:hint="eastAsia"/>
          <w:sz w:val="28"/>
          <w:szCs w:val="32"/>
        </w:rPr>
        <w:instrText xml:space="preserve"> PAGEREF _Toc5673 \h </w:instrText>
      </w:r>
      <w:r>
        <w:rPr>
          <w:rFonts w:hint="eastAsia"/>
          <w:sz w:val="28"/>
          <w:szCs w:val="32"/>
        </w:rPr>
        <w:fldChar w:fldCharType="separate"/>
      </w:r>
      <w:r>
        <w:rPr>
          <w:rFonts w:hint="eastAsia"/>
          <w:sz w:val="28"/>
          <w:szCs w:val="32"/>
        </w:rPr>
        <w:t>21</w:t>
      </w:r>
      <w:r>
        <w:rPr>
          <w:rFonts w:hint="eastAsia"/>
          <w:sz w:val="28"/>
          <w:szCs w:val="32"/>
        </w:rPr>
        <w:fldChar w:fldCharType="end"/>
      </w:r>
      <w:r>
        <w:rPr>
          <w:rFonts w:hint="eastAsia"/>
          <w:sz w:val="28"/>
          <w:szCs w:val="32"/>
        </w:rPr>
        <w:fldChar w:fldCharType="end"/>
      </w:r>
    </w:p>
    <w:p>
      <w:pPr>
        <w:pStyle w:val="8"/>
        <w:tabs>
          <w:tab w:val="right" w:leader="dot" w:pos="8306"/>
        </w:tabs>
        <w:spacing w:beforeLines="0" w:afterLines="0"/>
        <w:rPr>
          <w:rFonts w:hint="eastAsia"/>
          <w:sz w:val="28"/>
          <w:szCs w:val="32"/>
        </w:rPr>
      </w:pPr>
      <w:r>
        <w:rPr>
          <w:rFonts w:hint="eastAsia"/>
          <w:sz w:val="28"/>
          <w:szCs w:val="32"/>
          <w:lang w:val="zh-CN"/>
        </w:rPr>
        <w:fldChar w:fldCharType="begin"/>
      </w:r>
      <w:r>
        <w:rPr>
          <w:rFonts w:hint="eastAsia"/>
          <w:sz w:val="28"/>
          <w:szCs w:val="32"/>
          <w:lang w:val="zh-CN"/>
        </w:rPr>
        <w:instrText xml:space="preserve"> HYPERLINK \l _Toc3883 </w:instrText>
      </w:r>
      <w:r>
        <w:rPr>
          <w:rFonts w:hint="eastAsia"/>
          <w:sz w:val="28"/>
          <w:szCs w:val="32"/>
          <w:lang w:val="zh-CN"/>
        </w:rPr>
        <w:fldChar w:fldCharType="separate"/>
      </w:r>
      <w:r>
        <w:rPr>
          <w:rFonts w:hint="eastAsia"/>
          <w:sz w:val="28"/>
          <w:szCs w:val="32"/>
        </w:rPr>
        <w:t>6.2.2</w:t>
      </w:r>
      <w:r>
        <w:rPr>
          <w:rFonts w:hint="eastAsia" w:ascii="宋体" w:hAnsi="宋体" w:eastAsia="仿宋_GB2312"/>
          <w:sz w:val="28"/>
          <w:szCs w:val="32"/>
        </w:rPr>
        <w:t>启动程序</w:t>
      </w:r>
      <w:r>
        <w:rPr>
          <w:rFonts w:hint="eastAsia"/>
          <w:sz w:val="28"/>
          <w:szCs w:val="32"/>
        </w:rPr>
        <w:tab/>
      </w:r>
      <w:r>
        <w:rPr>
          <w:rFonts w:hint="eastAsia"/>
          <w:sz w:val="28"/>
          <w:szCs w:val="32"/>
        </w:rPr>
        <w:fldChar w:fldCharType="begin"/>
      </w:r>
      <w:r>
        <w:rPr>
          <w:rFonts w:hint="eastAsia"/>
          <w:sz w:val="28"/>
          <w:szCs w:val="32"/>
        </w:rPr>
        <w:instrText xml:space="preserve"> PAGEREF _Toc3883 \h </w:instrText>
      </w:r>
      <w:r>
        <w:rPr>
          <w:rFonts w:hint="eastAsia"/>
          <w:sz w:val="28"/>
          <w:szCs w:val="32"/>
        </w:rPr>
        <w:fldChar w:fldCharType="separate"/>
      </w:r>
      <w:r>
        <w:rPr>
          <w:rFonts w:hint="eastAsia"/>
          <w:sz w:val="28"/>
          <w:szCs w:val="32"/>
        </w:rPr>
        <w:t>22</w:t>
      </w:r>
      <w:r>
        <w:rPr>
          <w:rFonts w:hint="eastAsia"/>
          <w:sz w:val="28"/>
          <w:szCs w:val="32"/>
        </w:rPr>
        <w:fldChar w:fldCharType="end"/>
      </w:r>
      <w:r>
        <w:rPr>
          <w:rFonts w:hint="eastAsia"/>
          <w:sz w:val="28"/>
          <w:szCs w:val="32"/>
        </w:rPr>
        <w:fldChar w:fldCharType="end"/>
      </w:r>
    </w:p>
    <w:p>
      <w:pPr>
        <w:pStyle w:val="8"/>
        <w:tabs>
          <w:tab w:val="right" w:leader="dot" w:pos="8306"/>
        </w:tabs>
        <w:spacing w:beforeLines="0" w:afterLines="0"/>
        <w:rPr>
          <w:rFonts w:hint="eastAsia"/>
          <w:sz w:val="28"/>
          <w:szCs w:val="32"/>
        </w:rPr>
      </w:pPr>
      <w:r>
        <w:rPr>
          <w:rFonts w:hint="eastAsia"/>
          <w:sz w:val="28"/>
          <w:szCs w:val="32"/>
          <w:lang w:val="zh-CN"/>
        </w:rPr>
        <w:fldChar w:fldCharType="begin"/>
      </w:r>
      <w:r>
        <w:rPr>
          <w:rFonts w:hint="eastAsia"/>
          <w:sz w:val="28"/>
          <w:szCs w:val="32"/>
          <w:lang w:val="zh-CN"/>
        </w:rPr>
        <w:instrText xml:space="preserve"> HYPERLINK \l _Toc1158 </w:instrText>
      </w:r>
      <w:r>
        <w:rPr>
          <w:rFonts w:hint="eastAsia"/>
          <w:sz w:val="28"/>
          <w:szCs w:val="32"/>
          <w:lang w:val="zh-CN"/>
        </w:rPr>
        <w:fldChar w:fldCharType="separate"/>
      </w:r>
      <w:r>
        <w:rPr>
          <w:rFonts w:hint="eastAsia"/>
          <w:sz w:val="28"/>
          <w:szCs w:val="32"/>
        </w:rPr>
        <w:t>6.2.3</w:t>
      </w:r>
      <w:r>
        <w:rPr>
          <w:rFonts w:hint="eastAsia" w:ascii="宋体" w:hAnsi="宋体" w:eastAsia="仿宋_GB2312"/>
          <w:sz w:val="28"/>
          <w:szCs w:val="32"/>
        </w:rPr>
        <w:t>响应措施</w:t>
      </w:r>
      <w:r>
        <w:rPr>
          <w:rFonts w:hint="eastAsia"/>
          <w:sz w:val="28"/>
          <w:szCs w:val="32"/>
        </w:rPr>
        <w:tab/>
      </w:r>
      <w:r>
        <w:rPr>
          <w:rFonts w:hint="eastAsia"/>
          <w:sz w:val="28"/>
          <w:szCs w:val="32"/>
        </w:rPr>
        <w:fldChar w:fldCharType="begin"/>
      </w:r>
      <w:r>
        <w:rPr>
          <w:rFonts w:hint="eastAsia"/>
          <w:sz w:val="28"/>
          <w:szCs w:val="32"/>
        </w:rPr>
        <w:instrText xml:space="preserve"> PAGEREF _Toc1158 \h </w:instrText>
      </w:r>
      <w:r>
        <w:rPr>
          <w:rFonts w:hint="eastAsia"/>
          <w:sz w:val="28"/>
          <w:szCs w:val="32"/>
        </w:rPr>
        <w:fldChar w:fldCharType="separate"/>
      </w:r>
      <w:r>
        <w:rPr>
          <w:rFonts w:hint="eastAsia"/>
          <w:sz w:val="28"/>
          <w:szCs w:val="32"/>
        </w:rPr>
        <w:t>22</w:t>
      </w:r>
      <w:r>
        <w:rPr>
          <w:rFonts w:hint="eastAsia"/>
          <w:sz w:val="28"/>
          <w:szCs w:val="32"/>
        </w:rPr>
        <w:fldChar w:fldCharType="end"/>
      </w:r>
      <w:r>
        <w:rPr>
          <w:rFonts w:hint="eastAsia"/>
          <w:sz w:val="28"/>
          <w:szCs w:val="32"/>
        </w:rPr>
        <w:fldChar w:fldCharType="end"/>
      </w:r>
    </w:p>
    <w:p>
      <w:pPr>
        <w:pStyle w:val="8"/>
        <w:tabs>
          <w:tab w:val="right" w:leader="dot" w:pos="8306"/>
        </w:tabs>
        <w:spacing w:beforeLines="0" w:afterLines="0"/>
        <w:rPr>
          <w:rFonts w:hint="eastAsia"/>
          <w:sz w:val="28"/>
          <w:szCs w:val="32"/>
        </w:rPr>
      </w:pPr>
      <w:r>
        <w:rPr>
          <w:rFonts w:hint="eastAsia"/>
          <w:sz w:val="28"/>
          <w:szCs w:val="32"/>
          <w:lang w:val="zh-CN"/>
        </w:rPr>
        <w:fldChar w:fldCharType="begin"/>
      </w:r>
      <w:r>
        <w:rPr>
          <w:rFonts w:hint="eastAsia"/>
          <w:sz w:val="28"/>
          <w:szCs w:val="32"/>
          <w:lang w:val="zh-CN"/>
        </w:rPr>
        <w:instrText xml:space="preserve"> HYPERLINK \l _Toc3524 </w:instrText>
      </w:r>
      <w:r>
        <w:rPr>
          <w:rFonts w:hint="eastAsia"/>
          <w:sz w:val="28"/>
          <w:szCs w:val="32"/>
          <w:lang w:val="zh-CN"/>
        </w:rPr>
        <w:fldChar w:fldCharType="separate"/>
      </w:r>
      <w:r>
        <w:rPr>
          <w:rFonts w:hint="eastAsia"/>
          <w:sz w:val="28"/>
          <w:szCs w:val="32"/>
        </w:rPr>
        <w:t>6.2.4</w:t>
      </w:r>
      <w:r>
        <w:rPr>
          <w:rFonts w:hint="eastAsia" w:eastAsia="仿宋_GB2312"/>
          <w:sz w:val="28"/>
          <w:szCs w:val="32"/>
        </w:rPr>
        <w:t>响应终止</w:t>
      </w:r>
      <w:r>
        <w:rPr>
          <w:rFonts w:hint="eastAsia"/>
          <w:sz w:val="28"/>
          <w:szCs w:val="32"/>
        </w:rPr>
        <w:tab/>
      </w:r>
      <w:r>
        <w:rPr>
          <w:rFonts w:hint="eastAsia"/>
          <w:sz w:val="28"/>
          <w:szCs w:val="32"/>
        </w:rPr>
        <w:fldChar w:fldCharType="begin"/>
      </w:r>
      <w:r>
        <w:rPr>
          <w:rFonts w:hint="eastAsia"/>
          <w:sz w:val="28"/>
          <w:szCs w:val="32"/>
        </w:rPr>
        <w:instrText xml:space="preserve"> PAGEREF _Toc3524 \h </w:instrText>
      </w:r>
      <w:r>
        <w:rPr>
          <w:rFonts w:hint="eastAsia"/>
          <w:sz w:val="28"/>
          <w:szCs w:val="32"/>
        </w:rPr>
        <w:fldChar w:fldCharType="separate"/>
      </w:r>
      <w:r>
        <w:rPr>
          <w:rFonts w:hint="eastAsia"/>
          <w:sz w:val="28"/>
          <w:szCs w:val="32"/>
        </w:rPr>
        <w:t>23</w:t>
      </w:r>
      <w:r>
        <w:rPr>
          <w:rFonts w:hint="eastAsia"/>
          <w:sz w:val="28"/>
          <w:szCs w:val="32"/>
        </w:rPr>
        <w:fldChar w:fldCharType="end"/>
      </w:r>
      <w:r>
        <w:rPr>
          <w:rFonts w:hint="eastAsia"/>
          <w:sz w:val="28"/>
          <w:szCs w:val="32"/>
        </w:rPr>
        <w:fldChar w:fldCharType="end"/>
      </w:r>
    </w:p>
    <w:p>
      <w:pPr>
        <w:pStyle w:val="12"/>
        <w:tabs>
          <w:tab w:val="right" w:leader="dot" w:pos="8306"/>
        </w:tabs>
        <w:spacing w:beforeLines="0" w:afterLines="0"/>
        <w:rPr>
          <w:rFonts w:hint="eastAsia"/>
          <w:sz w:val="28"/>
          <w:szCs w:val="32"/>
        </w:rPr>
      </w:pPr>
      <w:r>
        <w:rPr>
          <w:rFonts w:hint="eastAsia"/>
          <w:sz w:val="28"/>
          <w:szCs w:val="32"/>
          <w:lang w:val="zh-CN"/>
        </w:rPr>
        <w:fldChar w:fldCharType="begin"/>
      </w:r>
      <w:r>
        <w:rPr>
          <w:rFonts w:hint="eastAsia"/>
          <w:sz w:val="28"/>
          <w:szCs w:val="32"/>
          <w:lang w:val="zh-CN"/>
        </w:rPr>
        <w:instrText xml:space="preserve"> HYPERLINK \l _Toc22216 </w:instrText>
      </w:r>
      <w:r>
        <w:rPr>
          <w:rFonts w:hint="eastAsia"/>
          <w:sz w:val="28"/>
          <w:szCs w:val="32"/>
          <w:lang w:val="zh-CN"/>
        </w:rPr>
        <w:fldChar w:fldCharType="separate"/>
      </w:r>
      <w:r>
        <w:rPr>
          <w:rFonts w:hint="eastAsia"/>
          <w:sz w:val="28"/>
          <w:szCs w:val="32"/>
        </w:rPr>
        <w:t xml:space="preserve">6.3 </w:t>
      </w:r>
      <w:r>
        <w:rPr>
          <w:rFonts w:hint="eastAsia" w:eastAsia="仿宋_GB2312"/>
          <w:sz w:val="28"/>
          <w:szCs w:val="32"/>
        </w:rPr>
        <w:t>Ⅲ级响应</w:t>
      </w:r>
      <w:r>
        <w:rPr>
          <w:rFonts w:hint="eastAsia"/>
          <w:sz w:val="28"/>
          <w:szCs w:val="32"/>
        </w:rPr>
        <w:tab/>
      </w:r>
      <w:r>
        <w:rPr>
          <w:rFonts w:hint="eastAsia"/>
          <w:sz w:val="28"/>
          <w:szCs w:val="32"/>
        </w:rPr>
        <w:fldChar w:fldCharType="begin"/>
      </w:r>
      <w:r>
        <w:rPr>
          <w:rFonts w:hint="eastAsia"/>
          <w:sz w:val="28"/>
          <w:szCs w:val="32"/>
        </w:rPr>
        <w:instrText xml:space="preserve"> PAGEREF _Toc22216 \h </w:instrText>
      </w:r>
      <w:r>
        <w:rPr>
          <w:rFonts w:hint="eastAsia"/>
          <w:sz w:val="28"/>
          <w:szCs w:val="32"/>
        </w:rPr>
        <w:fldChar w:fldCharType="separate"/>
      </w:r>
      <w:r>
        <w:rPr>
          <w:rFonts w:hint="eastAsia"/>
          <w:sz w:val="28"/>
          <w:szCs w:val="32"/>
        </w:rPr>
        <w:t>24</w:t>
      </w:r>
      <w:r>
        <w:rPr>
          <w:rFonts w:hint="eastAsia"/>
          <w:sz w:val="28"/>
          <w:szCs w:val="32"/>
        </w:rPr>
        <w:fldChar w:fldCharType="end"/>
      </w:r>
      <w:r>
        <w:rPr>
          <w:rFonts w:hint="eastAsia"/>
          <w:sz w:val="28"/>
          <w:szCs w:val="32"/>
        </w:rPr>
        <w:fldChar w:fldCharType="end"/>
      </w:r>
    </w:p>
    <w:p>
      <w:pPr>
        <w:pStyle w:val="8"/>
        <w:tabs>
          <w:tab w:val="right" w:leader="dot" w:pos="8306"/>
        </w:tabs>
        <w:spacing w:beforeLines="0" w:afterLines="0"/>
        <w:rPr>
          <w:rFonts w:hint="eastAsia"/>
          <w:sz w:val="28"/>
          <w:szCs w:val="32"/>
        </w:rPr>
      </w:pPr>
      <w:r>
        <w:rPr>
          <w:rFonts w:hint="eastAsia"/>
          <w:sz w:val="28"/>
          <w:szCs w:val="32"/>
          <w:lang w:val="zh-CN"/>
        </w:rPr>
        <w:fldChar w:fldCharType="begin"/>
      </w:r>
      <w:r>
        <w:rPr>
          <w:rFonts w:hint="eastAsia"/>
          <w:sz w:val="28"/>
          <w:szCs w:val="32"/>
          <w:lang w:val="zh-CN"/>
        </w:rPr>
        <w:instrText xml:space="preserve"> HYPERLINK \l _Toc11120 </w:instrText>
      </w:r>
      <w:r>
        <w:rPr>
          <w:rFonts w:hint="eastAsia"/>
          <w:sz w:val="28"/>
          <w:szCs w:val="32"/>
          <w:lang w:val="zh-CN"/>
        </w:rPr>
        <w:fldChar w:fldCharType="separate"/>
      </w:r>
      <w:r>
        <w:rPr>
          <w:rFonts w:hint="eastAsia"/>
          <w:sz w:val="28"/>
          <w:szCs w:val="32"/>
        </w:rPr>
        <w:t>6.3.1</w:t>
      </w:r>
      <w:r>
        <w:rPr>
          <w:rFonts w:hint="eastAsia" w:ascii="宋体" w:hAnsi="宋体" w:eastAsia="仿宋_GB2312"/>
          <w:sz w:val="28"/>
          <w:szCs w:val="32"/>
        </w:rPr>
        <w:t>启动条件</w:t>
      </w:r>
      <w:r>
        <w:rPr>
          <w:rFonts w:hint="eastAsia"/>
          <w:sz w:val="28"/>
          <w:szCs w:val="32"/>
        </w:rPr>
        <w:tab/>
      </w:r>
      <w:r>
        <w:rPr>
          <w:rFonts w:hint="eastAsia"/>
          <w:sz w:val="28"/>
          <w:szCs w:val="32"/>
        </w:rPr>
        <w:fldChar w:fldCharType="begin"/>
      </w:r>
      <w:r>
        <w:rPr>
          <w:rFonts w:hint="eastAsia"/>
          <w:sz w:val="28"/>
          <w:szCs w:val="32"/>
        </w:rPr>
        <w:instrText xml:space="preserve"> PAGEREF _Toc11120 \h </w:instrText>
      </w:r>
      <w:r>
        <w:rPr>
          <w:rFonts w:hint="eastAsia"/>
          <w:sz w:val="28"/>
          <w:szCs w:val="32"/>
        </w:rPr>
        <w:fldChar w:fldCharType="separate"/>
      </w:r>
      <w:r>
        <w:rPr>
          <w:rFonts w:hint="eastAsia"/>
          <w:sz w:val="28"/>
          <w:szCs w:val="32"/>
        </w:rPr>
        <w:t>24</w:t>
      </w:r>
      <w:r>
        <w:rPr>
          <w:rFonts w:hint="eastAsia"/>
          <w:sz w:val="28"/>
          <w:szCs w:val="32"/>
        </w:rPr>
        <w:fldChar w:fldCharType="end"/>
      </w:r>
      <w:r>
        <w:rPr>
          <w:rFonts w:hint="eastAsia"/>
          <w:sz w:val="28"/>
          <w:szCs w:val="32"/>
        </w:rPr>
        <w:fldChar w:fldCharType="end"/>
      </w:r>
    </w:p>
    <w:p>
      <w:pPr>
        <w:pStyle w:val="8"/>
        <w:tabs>
          <w:tab w:val="right" w:leader="dot" w:pos="8306"/>
        </w:tabs>
        <w:spacing w:beforeLines="0" w:afterLines="0"/>
        <w:rPr>
          <w:rFonts w:hint="eastAsia"/>
          <w:sz w:val="28"/>
          <w:szCs w:val="32"/>
        </w:rPr>
      </w:pPr>
      <w:r>
        <w:rPr>
          <w:rFonts w:hint="eastAsia"/>
          <w:sz w:val="28"/>
          <w:szCs w:val="32"/>
          <w:lang w:val="zh-CN"/>
        </w:rPr>
        <w:fldChar w:fldCharType="begin"/>
      </w:r>
      <w:r>
        <w:rPr>
          <w:rFonts w:hint="eastAsia"/>
          <w:sz w:val="28"/>
          <w:szCs w:val="32"/>
          <w:lang w:val="zh-CN"/>
        </w:rPr>
        <w:instrText xml:space="preserve"> HYPERLINK \l _Toc17548 </w:instrText>
      </w:r>
      <w:r>
        <w:rPr>
          <w:rFonts w:hint="eastAsia"/>
          <w:sz w:val="28"/>
          <w:szCs w:val="32"/>
          <w:lang w:val="zh-CN"/>
        </w:rPr>
        <w:fldChar w:fldCharType="separate"/>
      </w:r>
      <w:r>
        <w:rPr>
          <w:rFonts w:hint="eastAsia"/>
          <w:sz w:val="28"/>
          <w:szCs w:val="32"/>
        </w:rPr>
        <w:t>6.3.2</w:t>
      </w:r>
      <w:r>
        <w:rPr>
          <w:rFonts w:hint="eastAsia" w:ascii="宋体" w:hAnsi="宋体" w:eastAsia="仿宋_GB2312"/>
          <w:sz w:val="28"/>
          <w:szCs w:val="32"/>
        </w:rPr>
        <w:t>启动程序</w:t>
      </w:r>
      <w:r>
        <w:rPr>
          <w:rFonts w:hint="eastAsia"/>
          <w:sz w:val="28"/>
          <w:szCs w:val="32"/>
        </w:rPr>
        <w:tab/>
      </w:r>
      <w:r>
        <w:rPr>
          <w:rFonts w:hint="eastAsia"/>
          <w:sz w:val="28"/>
          <w:szCs w:val="32"/>
        </w:rPr>
        <w:fldChar w:fldCharType="begin"/>
      </w:r>
      <w:r>
        <w:rPr>
          <w:rFonts w:hint="eastAsia"/>
          <w:sz w:val="28"/>
          <w:szCs w:val="32"/>
        </w:rPr>
        <w:instrText xml:space="preserve"> PAGEREF _Toc17548 \h </w:instrText>
      </w:r>
      <w:r>
        <w:rPr>
          <w:rFonts w:hint="eastAsia"/>
          <w:sz w:val="28"/>
          <w:szCs w:val="32"/>
        </w:rPr>
        <w:fldChar w:fldCharType="separate"/>
      </w:r>
      <w:r>
        <w:rPr>
          <w:rFonts w:hint="eastAsia"/>
          <w:sz w:val="28"/>
          <w:szCs w:val="32"/>
        </w:rPr>
        <w:t>24</w:t>
      </w:r>
      <w:r>
        <w:rPr>
          <w:rFonts w:hint="eastAsia"/>
          <w:sz w:val="28"/>
          <w:szCs w:val="32"/>
        </w:rPr>
        <w:fldChar w:fldCharType="end"/>
      </w:r>
      <w:r>
        <w:rPr>
          <w:rFonts w:hint="eastAsia"/>
          <w:sz w:val="28"/>
          <w:szCs w:val="32"/>
        </w:rPr>
        <w:fldChar w:fldCharType="end"/>
      </w:r>
    </w:p>
    <w:p>
      <w:pPr>
        <w:pStyle w:val="8"/>
        <w:tabs>
          <w:tab w:val="right" w:leader="dot" w:pos="8306"/>
        </w:tabs>
        <w:spacing w:beforeLines="0" w:afterLines="0"/>
        <w:rPr>
          <w:rFonts w:hint="eastAsia"/>
          <w:sz w:val="28"/>
          <w:szCs w:val="32"/>
        </w:rPr>
      </w:pPr>
      <w:r>
        <w:rPr>
          <w:rFonts w:hint="eastAsia"/>
          <w:sz w:val="28"/>
          <w:szCs w:val="32"/>
          <w:lang w:val="zh-CN"/>
        </w:rPr>
        <w:fldChar w:fldCharType="begin"/>
      </w:r>
      <w:r>
        <w:rPr>
          <w:rFonts w:hint="eastAsia"/>
          <w:sz w:val="28"/>
          <w:szCs w:val="32"/>
          <w:lang w:val="zh-CN"/>
        </w:rPr>
        <w:instrText xml:space="preserve"> HYPERLINK \l _Toc362 </w:instrText>
      </w:r>
      <w:r>
        <w:rPr>
          <w:rFonts w:hint="eastAsia"/>
          <w:sz w:val="28"/>
          <w:szCs w:val="32"/>
          <w:lang w:val="zh-CN"/>
        </w:rPr>
        <w:fldChar w:fldCharType="separate"/>
      </w:r>
      <w:r>
        <w:rPr>
          <w:rFonts w:hint="eastAsia"/>
          <w:sz w:val="28"/>
          <w:szCs w:val="32"/>
        </w:rPr>
        <w:t>6.3.3</w:t>
      </w:r>
      <w:r>
        <w:rPr>
          <w:rFonts w:hint="eastAsia" w:ascii="宋体" w:hAnsi="宋体" w:eastAsia="仿宋_GB2312"/>
          <w:sz w:val="28"/>
          <w:szCs w:val="32"/>
        </w:rPr>
        <w:t>响应措施</w:t>
      </w:r>
      <w:r>
        <w:rPr>
          <w:rFonts w:hint="eastAsia"/>
          <w:sz w:val="28"/>
          <w:szCs w:val="32"/>
        </w:rPr>
        <w:tab/>
      </w:r>
      <w:r>
        <w:rPr>
          <w:rFonts w:hint="eastAsia"/>
          <w:sz w:val="28"/>
          <w:szCs w:val="32"/>
        </w:rPr>
        <w:fldChar w:fldCharType="begin"/>
      </w:r>
      <w:r>
        <w:rPr>
          <w:rFonts w:hint="eastAsia"/>
          <w:sz w:val="28"/>
          <w:szCs w:val="32"/>
        </w:rPr>
        <w:instrText xml:space="preserve"> PAGEREF _Toc362 \h </w:instrText>
      </w:r>
      <w:r>
        <w:rPr>
          <w:rFonts w:hint="eastAsia"/>
          <w:sz w:val="28"/>
          <w:szCs w:val="32"/>
        </w:rPr>
        <w:fldChar w:fldCharType="separate"/>
      </w:r>
      <w:r>
        <w:rPr>
          <w:rFonts w:hint="eastAsia"/>
          <w:sz w:val="28"/>
          <w:szCs w:val="32"/>
        </w:rPr>
        <w:t>24</w:t>
      </w:r>
      <w:r>
        <w:rPr>
          <w:rFonts w:hint="eastAsia"/>
          <w:sz w:val="28"/>
          <w:szCs w:val="32"/>
        </w:rPr>
        <w:fldChar w:fldCharType="end"/>
      </w:r>
      <w:r>
        <w:rPr>
          <w:rFonts w:hint="eastAsia"/>
          <w:sz w:val="28"/>
          <w:szCs w:val="32"/>
        </w:rPr>
        <w:fldChar w:fldCharType="end"/>
      </w:r>
    </w:p>
    <w:p>
      <w:pPr>
        <w:pStyle w:val="8"/>
        <w:tabs>
          <w:tab w:val="right" w:leader="dot" w:pos="8306"/>
        </w:tabs>
        <w:spacing w:beforeLines="0" w:afterLines="0"/>
        <w:rPr>
          <w:rFonts w:hint="eastAsia"/>
          <w:sz w:val="28"/>
          <w:szCs w:val="32"/>
        </w:rPr>
      </w:pPr>
      <w:r>
        <w:rPr>
          <w:rFonts w:hint="eastAsia"/>
          <w:sz w:val="28"/>
          <w:szCs w:val="32"/>
          <w:lang w:val="zh-CN"/>
        </w:rPr>
        <w:fldChar w:fldCharType="begin"/>
      </w:r>
      <w:r>
        <w:rPr>
          <w:rFonts w:hint="eastAsia"/>
          <w:sz w:val="28"/>
          <w:szCs w:val="32"/>
          <w:lang w:val="zh-CN"/>
        </w:rPr>
        <w:instrText xml:space="preserve"> HYPERLINK \l _Toc2539 </w:instrText>
      </w:r>
      <w:r>
        <w:rPr>
          <w:rFonts w:hint="eastAsia"/>
          <w:sz w:val="28"/>
          <w:szCs w:val="32"/>
          <w:lang w:val="zh-CN"/>
        </w:rPr>
        <w:fldChar w:fldCharType="separate"/>
      </w:r>
      <w:r>
        <w:rPr>
          <w:rFonts w:hint="eastAsia"/>
          <w:sz w:val="28"/>
          <w:szCs w:val="32"/>
        </w:rPr>
        <w:t>6.3.4</w:t>
      </w:r>
      <w:r>
        <w:rPr>
          <w:rFonts w:hint="eastAsia" w:eastAsia="仿宋_GB2312"/>
          <w:sz w:val="28"/>
          <w:szCs w:val="32"/>
        </w:rPr>
        <w:t>响应终止</w:t>
      </w:r>
      <w:r>
        <w:rPr>
          <w:rFonts w:hint="eastAsia"/>
          <w:sz w:val="28"/>
          <w:szCs w:val="32"/>
        </w:rPr>
        <w:tab/>
      </w:r>
      <w:r>
        <w:rPr>
          <w:rFonts w:hint="eastAsia"/>
          <w:sz w:val="28"/>
          <w:szCs w:val="32"/>
        </w:rPr>
        <w:fldChar w:fldCharType="begin"/>
      </w:r>
      <w:r>
        <w:rPr>
          <w:rFonts w:hint="eastAsia"/>
          <w:sz w:val="28"/>
          <w:szCs w:val="32"/>
        </w:rPr>
        <w:instrText xml:space="preserve"> PAGEREF _Toc2539 \h </w:instrText>
      </w:r>
      <w:r>
        <w:rPr>
          <w:rFonts w:hint="eastAsia"/>
          <w:sz w:val="28"/>
          <w:szCs w:val="32"/>
        </w:rPr>
        <w:fldChar w:fldCharType="separate"/>
      </w:r>
      <w:r>
        <w:rPr>
          <w:rFonts w:hint="eastAsia"/>
          <w:sz w:val="28"/>
          <w:szCs w:val="32"/>
        </w:rPr>
        <w:t>26</w:t>
      </w:r>
      <w:r>
        <w:rPr>
          <w:rFonts w:hint="eastAsia"/>
          <w:sz w:val="28"/>
          <w:szCs w:val="32"/>
        </w:rPr>
        <w:fldChar w:fldCharType="end"/>
      </w:r>
      <w:r>
        <w:rPr>
          <w:rFonts w:hint="eastAsia"/>
          <w:sz w:val="28"/>
          <w:szCs w:val="32"/>
        </w:rPr>
        <w:fldChar w:fldCharType="end"/>
      </w:r>
    </w:p>
    <w:p>
      <w:pPr>
        <w:pStyle w:val="12"/>
        <w:tabs>
          <w:tab w:val="right" w:leader="dot" w:pos="8306"/>
        </w:tabs>
        <w:spacing w:beforeLines="0" w:afterLines="0"/>
        <w:rPr>
          <w:rFonts w:hint="eastAsia"/>
          <w:sz w:val="28"/>
          <w:szCs w:val="32"/>
        </w:rPr>
      </w:pPr>
      <w:r>
        <w:rPr>
          <w:rFonts w:hint="eastAsia"/>
          <w:sz w:val="28"/>
          <w:szCs w:val="32"/>
          <w:lang w:val="zh-CN"/>
        </w:rPr>
        <w:fldChar w:fldCharType="begin"/>
      </w:r>
      <w:r>
        <w:rPr>
          <w:rFonts w:hint="eastAsia"/>
          <w:sz w:val="28"/>
          <w:szCs w:val="32"/>
          <w:lang w:val="zh-CN"/>
        </w:rPr>
        <w:instrText xml:space="preserve"> HYPERLINK \l _Toc27660 </w:instrText>
      </w:r>
      <w:r>
        <w:rPr>
          <w:rFonts w:hint="eastAsia"/>
          <w:sz w:val="28"/>
          <w:szCs w:val="32"/>
          <w:lang w:val="zh-CN"/>
        </w:rPr>
        <w:fldChar w:fldCharType="separate"/>
      </w:r>
      <w:r>
        <w:rPr>
          <w:rFonts w:hint="eastAsia"/>
          <w:sz w:val="28"/>
          <w:szCs w:val="32"/>
        </w:rPr>
        <w:t xml:space="preserve">6.4 </w:t>
      </w:r>
      <w:r>
        <w:rPr>
          <w:rFonts w:hint="eastAsia" w:eastAsia="仿宋_GB2312"/>
          <w:sz w:val="28"/>
          <w:szCs w:val="32"/>
        </w:rPr>
        <w:t>Ⅳ级响应</w:t>
      </w:r>
      <w:r>
        <w:rPr>
          <w:rFonts w:hint="eastAsia"/>
          <w:sz w:val="28"/>
          <w:szCs w:val="32"/>
        </w:rPr>
        <w:tab/>
      </w:r>
      <w:r>
        <w:rPr>
          <w:rFonts w:hint="eastAsia"/>
          <w:sz w:val="28"/>
          <w:szCs w:val="32"/>
        </w:rPr>
        <w:fldChar w:fldCharType="begin"/>
      </w:r>
      <w:r>
        <w:rPr>
          <w:rFonts w:hint="eastAsia"/>
          <w:sz w:val="28"/>
          <w:szCs w:val="32"/>
        </w:rPr>
        <w:instrText xml:space="preserve"> PAGEREF _Toc27660 \h </w:instrText>
      </w:r>
      <w:r>
        <w:rPr>
          <w:rFonts w:hint="eastAsia"/>
          <w:sz w:val="28"/>
          <w:szCs w:val="32"/>
        </w:rPr>
        <w:fldChar w:fldCharType="separate"/>
      </w:r>
      <w:r>
        <w:rPr>
          <w:rFonts w:hint="eastAsia"/>
          <w:sz w:val="28"/>
          <w:szCs w:val="32"/>
        </w:rPr>
        <w:t>26</w:t>
      </w:r>
      <w:r>
        <w:rPr>
          <w:rFonts w:hint="eastAsia"/>
          <w:sz w:val="28"/>
          <w:szCs w:val="32"/>
        </w:rPr>
        <w:fldChar w:fldCharType="end"/>
      </w:r>
      <w:r>
        <w:rPr>
          <w:rFonts w:hint="eastAsia"/>
          <w:sz w:val="28"/>
          <w:szCs w:val="32"/>
        </w:rPr>
        <w:fldChar w:fldCharType="end"/>
      </w:r>
    </w:p>
    <w:p>
      <w:pPr>
        <w:pStyle w:val="8"/>
        <w:tabs>
          <w:tab w:val="right" w:leader="dot" w:pos="8306"/>
        </w:tabs>
        <w:spacing w:beforeLines="0" w:afterLines="0"/>
        <w:rPr>
          <w:rFonts w:hint="eastAsia"/>
          <w:sz w:val="28"/>
          <w:szCs w:val="32"/>
        </w:rPr>
      </w:pPr>
      <w:r>
        <w:rPr>
          <w:rFonts w:hint="eastAsia"/>
          <w:sz w:val="28"/>
          <w:szCs w:val="32"/>
          <w:lang w:val="zh-CN"/>
        </w:rPr>
        <w:fldChar w:fldCharType="begin"/>
      </w:r>
      <w:r>
        <w:rPr>
          <w:rFonts w:hint="eastAsia"/>
          <w:sz w:val="28"/>
          <w:szCs w:val="32"/>
          <w:lang w:val="zh-CN"/>
        </w:rPr>
        <w:instrText xml:space="preserve"> HYPERLINK \l _Toc26605 </w:instrText>
      </w:r>
      <w:r>
        <w:rPr>
          <w:rFonts w:hint="eastAsia"/>
          <w:sz w:val="28"/>
          <w:szCs w:val="32"/>
          <w:lang w:val="zh-CN"/>
        </w:rPr>
        <w:fldChar w:fldCharType="separate"/>
      </w:r>
      <w:r>
        <w:rPr>
          <w:rFonts w:hint="eastAsia"/>
          <w:sz w:val="28"/>
          <w:szCs w:val="32"/>
        </w:rPr>
        <w:t>6.4.1</w:t>
      </w:r>
      <w:r>
        <w:rPr>
          <w:rFonts w:hint="eastAsia" w:ascii="宋体" w:hAnsi="宋体" w:eastAsia="仿宋_GB2312"/>
          <w:sz w:val="28"/>
          <w:szCs w:val="32"/>
        </w:rPr>
        <w:t>启动条件</w:t>
      </w:r>
      <w:r>
        <w:rPr>
          <w:rFonts w:hint="eastAsia"/>
          <w:sz w:val="28"/>
          <w:szCs w:val="32"/>
        </w:rPr>
        <w:tab/>
      </w:r>
      <w:r>
        <w:rPr>
          <w:rFonts w:hint="eastAsia"/>
          <w:sz w:val="28"/>
          <w:szCs w:val="32"/>
        </w:rPr>
        <w:fldChar w:fldCharType="begin"/>
      </w:r>
      <w:r>
        <w:rPr>
          <w:rFonts w:hint="eastAsia"/>
          <w:sz w:val="28"/>
          <w:szCs w:val="32"/>
        </w:rPr>
        <w:instrText xml:space="preserve"> PAGEREF _Toc26605 \h </w:instrText>
      </w:r>
      <w:r>
        <w:rPr>
          <w:rFonts w:hint="eastAsia"/>
          <w:sz w:val="28"/>
          <w:szCs w:val="32"/>
        </w:rPr>
        <w:fldChar w:fldCharType="separate"/>
      </w:r>
      <w:r>
        <w:rPr>
          <w:rFonts w:hint="eastAsia"/>
          <w:sz w:val="28"/>
          <w:szCs w:val="32"/>
        </w:rPr>
        <w:t>26</w:t>
      </w:r>
      <w:r>
        <w:rPr>
          <w:rFonts w:hint="eastAsia"/>
          <w:sz w:val="28"/>
          <w:szCs w:val="32"/>
        </w:rPr>
        <w:fldChar w:fldCharType="end"/>
      </w:r>
      <w:r>
        <w:rPr>
          <w:rFonts w:hint="eastAsia"/>
          <w:sz w:val="28"/>
          <w:szCs w:val="32"/>
        </w:rPr>
        <w:fldChar w:fldCharType="end"/>
      </w:r>
    </w:p>
    <w:p>
      <w:pPr>
        <w:pStyle w:val="8"/>
        <w:tabs>
          <w:tab w:val="right" w:leader="dot" w:pos="8306"/>
        </w:tabs>
        <w:spacing w:beforeLines="0" w:afterLines="0"/>
        <w:rPr>
          <w:rFonts w:hint="eastAsia"/>
          <w:sz w:val="28"/>
          <w:szCs w:val="32"/>
        </w:rPr>
      </w:pPr>
      <w:r>
        <w:rPr>
          <w:rFonts w:hint="eastAsia"/>
          <w:sz w:val="28"/>
          <w:szCs w:val="32"/>
          <w:lang w:val="zh-CN"/>
        </w:rPr>
        <w:fldChar w:fldCharType="begin"/>
      </w:r>
      <w:r>
        <w:rPr>
          <w:rFonts w:hint="eastAsia"/>
          <w:sz w:val="28"/>
          <w:szCs w:val="32"/>
          <w:lang w:val="zh-CN"/>
        </w:rPr>
        <w:instrText xml:space="preserve"> HYPERLINK \l _Toc3564 </w:instrText>
      </w:r>
      <w:r>
        <w:rPr>
          <w:rFonts w:hint="eastAsia"/>
          <w:sz w:val="28"/>
          <w:szCs w:val="32"/>
          <w:lang w:val="zh-CN"/>
        </w:rPr>
        <w:fldChar w:fldCharType="separate"/>
      </w:r>
      <w:r>
        <w:rPr>
          <w:rFonts w:hint="eastAsia"/>
          <w:sz w:val="28"/>
          <w:szCs w:val="32"/>
        </w:rPr>
        <w:t>6.4.2</w:t>
      </w:r>
      <w:r>
        <w:rPr>
          <w:rFonts w:hint="eastAsia" w:ascii="宋体" w:hAnsi="宋体" w:eastAsia="仿宋_GB2312"/>
          <w:sz w:val="28"/>
          <w:szCs w:val="32"/>
        </w:rPr>
        <w:t>启动程序</w:t>
      </w:r>
      <w:r>
        <w:rPr>
          <w:rFonts w:hint="eastAsia"/>
          <w:sz w:val="28"/>
          <w:szCs w:val="32"/>
        </w:rPr>
        <w:tab/>
      </w:r>
      <w:r>
        <w:rPr>
          <w:rFonts w:hint="eastAsia"/>
          <w:sz w:val="28"/>
          <w:szCs w:val="32"/>
        </w:rPr>
        <w:fldChar w:fldCharType="begin"/>
      </w:r>
      <w:r>
        <w:rPr>
          <w:rFonts w:hint="eastAsia"/>
          <w:sz w:val="28"/>
          <w:szCs w:val="32"/>
        </w:rPr>
        <w:instrText xml:space="preserve"> PAGEREF _Toc3564 \h </w:instrText>
      </w:r>
      <w:r>
        <w:rPr>
          <w:rFonts w:hint="eastAsia"/>
          <w:sz w:val="28"/>
          <w:szCs w:val="32"/>
        </w:rPr>
        <w:fldChar w:fldCharType="separate"/>
      </w:r>
      <w:r>
        <w:rPr>
          <w:rFonts w:hint="eastAsia"/>
          <w:sz w:val="28"/>
          <w:szCs w:val="32"/>
        </w:rPr>
        <w:t>27</w:t>
      </w:r>
      <w:r>
        <w:rPr>
          <w:rFonts w:hint="eastAsia"/>
          <w:sz w:val="28"/>
          <w:szCs w:val="32"/>
        </w:rPr>
        <w:fldChar w:fldCharType="end"/>
      </w:r>
      <w:r>
        <w:rPr>
          <w:rFonts w:hint="eastAsia"/>
          <w:sz w:val="28"/>
          <w:szCs w:val="32"/>
        </w:rPr>
        <w:fldChar w:fldCharType="end"/>
      </w:r>
    </w:p>
    <w:p>
      <w:pPr>
        <w:pStyle w:val="8"/>
        <w:tabs>
          <w:tab w:val="right" w:leader="dot" w:pos="8306"/>
        </w:tabs>
        <w:spacing w:beforeLines="0" w:afterLines="0"/>
        <w:rPr>
          <w:rFonts w:hint="eastAsia"/>
          <w:sz w:val="28"/>
          <w:szCs w:val="32"/>
        </w:rPr>
      </w:pPr>
      <w:r>
        <w:rPr>
          <w:rFonts w:hint="eastAsia"/>
          <w:sz w:val="28"/>
          <w:szCs w:val="32"/>
          <w:lang w:val="zh-CN"/>
        </w:rPr>
        <w:fldChar w:fldCharType="begin"/>
      </w:r>
      <w:r>
        <w:rPr>
          <w:rFonts w:hint="eastAsia"/>
          <w:sz w:val="28"/>
          <w:szCs w:val="32"/>
          <w:lang w:val="zh-CN"/>
        </w:rPr>
        <w:instrText xml:space="preserve"> HYPERLINK \l _Toc3518 </w:instrText>
      </w:r>
      <w:r>
        <w:rPr>
          <w:rFonts w:hint="eastAsia"/>
          <w:sz w:val="28"/>
          <w:szCs w:val="32"/>
          <w:lang w:val="zh-CN"/>
        </w:rPr>
        <w:fldChar w:fldCharType="separate"/>
      </w:r>
      <w:r>
        <w:rPr>
          <w:rFonts w:hint="eastAsia"/>
          <w:sz w:val="28"/>
          <w:szCs w:val="32"/>
        </w:rPr>
        <w:t>6.4.3</w:t>
      </w:r>
      <w:r>
        <w:rPr>
          <w:rFonts w:hint="eastAsia" w:ascii="宋体" w:hAnsi="宋体" w:eastAsia="仿宋_GB2312"/>
          <w:sz w:val="28"/>
          <w:szCs w:val="32"/>
        </w:rPr>
        <w:t>响应措施</w:t>
      </w:r>
      <w:r>
        <w:rPr>
          <w:rFonts w:hint="eastAsia"/>
          <w:sz w:val="28"/>
          <w:szCs w:val="32"/>
        </w:rPr>
        <w:tab/>
      </w:r>
      <w:r>
        <w:rPr>
          <w:rFonts w:hint="eastAsia"/>
          <w:sz w:val="28"/>
          <w:szCs w:val="32"/>
        </w:rPr>
        <w:fldChar w:fldCharType="begin"/>
      </w:r>
      <w:r>
        <w:rPr>
          <w:rFonts w:hint="eastAsia"/>
          <w:sz w:val="28"/>
          <w:szCs w:val="32"/>
        </w:rPr>
        <w:instrText xml:space="preserve"> PAGEREF _Toc3518 \h </w:instrText>
      </w:r>
      <w:r>
        <w:rPr>
          <w:rFonts w:hint="eastAsia"/>
          <w:sz w:val="28"/>
          <w:szCs w:val="32"/>
        </w:rPr>
        <w:fldChar w:fldCharType="separate"/>
      </w:r>
      <w:r>
        <w:rPr>
          <w:rFonts w:hint="eastAsia"/>
          <w:sz w:val="28"/>
          <w:szCs w:val="32"/>
        </w:rPr>
        <w:t>27</w:t>
      </w:r>
      <w:r>
        <w:rPr>
          <w:rFonts w:hint="eastAsia"/>
          <w:sz w:val="28"/>
          <w:szCs w:val="32"/>
        </w:rPr>
        <w:fldChar w:fldCharType="end"/>
      </w:r>
      <w:r>
        <w:rPr>
          <w:rFonts w:hint="eastAsia"/>
          <w:sz w:val="28"/>
          <w:szCs w:val="32"/>
        </w:rPr>
        <w:fldChar w:fldCharType="end"/>
      </w:r>
    </w:p>
    <w:p>
      <w:pPr>
        <w:pStyle w:val="8"/>
        <w:tabs>
          <w:tab w:val="right" w:leader="dot" w:pos="8306"/>
        </w:tabs>
        <w:spacing w:beforeLines="0" w:afterLines="0"/>
        <w:rPr>
          <w:rFonts w:hint="eastAsia"/>
          <w:sz w:val="28"/>
          <w:szCs w:val="32"/>
        </w:rPr>
      </w:pPr>
      <w:r>
        <w:rPr>
          <w:rFonts w:hint="eastAsia"/>
          <w:sz w:val="28"/>
          <w:szCs w:val="32"/>
          <w:lang w:val="zh-CN"/>
        </w:rPr>
        <w:fldChar w:fldCharType="begin"/>
      </w:r>
      <w:r>
        <w:rPr>
          <w:rFonts w:hint="eastAsia"/>
          <w:sz w:val="28"/>
          <w:szCs w:val="32"/>
          <w:lang w:val="zh-CN"/>
        </w:rPr>
        <w:instrText xml:space="preserve"> HYPERLINK \l _Toc15559 </w:instrText>
      </w:r>
      <w:r>
        <w:rPr>
          <w:rFonts w:hint="eastAsia"/>
          <w:sz w:val="28"/>
          <w:szCs w:val="32"/>
          <w:lang w:val="zh-CN"/>
        </w:rPr>
        <w:fldChar w:fldCharType="separate"/>
      </w:r>
      <w:r>
        <w:rPr>
          <w:rFonts w:hint="eastAsia"/>
          <w:sz w:val="28"/>
          <w:szCs w:val="32"/>
        </w:rPr>
        <w:t>6.4.4</w:t>
      </w:r>
      <w:r>
        <w:rPr>
          <w:rFonts w:hint="eastAsia" w:ascii="宋体" w:hAnsi="宋体" w:eastAsia="仿宋_GB2312"/>
          <w:sz w:val="28"/>
          <w:szCs w:val="32"/>
        </w:rPr>
        <w:t>响应终止</w:t>
      </w:r>
      <w:r>
        <w:rPr>
          <w:rFonts w:hint="eastAsia"/>
          <w:sz w:val="28"/>
          <w:szCs w:val="32"/>
        </w:rPr>
        <w:tab/>
      </w:r>
      <w:r>
        <w:rPr>
          <w:rFonts w:hint="eastAsia"/>
          <w:sz w:val="28"/>
          <w:szCs w:val="32"/>
        </w:rPr>
        <w:fldChar w:fldCharType="begin"/>
      </w:r>
      <w:r>
        <w:rPr>
          <w:rFonts w:hint="eastAsia"/>
          <w:sz w:val="28"/>
          <w:szCs w:val="32"/>
        </w:rPr>
        <w:instrText xml:space="preserve"> PAGEREF _Toc15559 \h </w:instrText>
      </w:r>
      <w:r>
        <w:rPr>
          <w:rFonts w:hint="eastAsia"/>
          <w:sz w:val="28"/>
          <w:szCs w:val="32"/>
        </w:rPr>
        <w:fldChar w:fldCharType="separate"/>
      </w:r>
      <w:r>
        <w:rPr>
          <w:rFonts w:hint="eastAsia"/>
          <w:sz w:val="28"/>
          <w:szCs w:val="32"/>
        </w:rPr>
        <w:t>28</w:t>
      </w:r>
      <w:r>
        <w:rPr>
          <w:rFonts w:hint="eastAsia"/>
          <w:sz w:val="28"/>
          <w:szCs w:val="32"/>
        </w:rPr>
        <w:fldChar w:fldCharType="end"/>
      </w:r>
      <w:r>
        <w:rPr>
          <w:rFonts w:hint="eastAsia"/>
          <w:sz w:val="28"/>
          <w:szCs w:val="32"/>
        </w:rPr>
        <w:fldChar w:fldCharType="end"/>
      </w:r>
    </w:p>
    <w:p>
      <w:pPr>
        <w:pStyle w:val="12"/>
        <w:tabs>
          <w:tab w:val="right" w:leader="dot" w:pos="8306"/>
        </w:tabs>
        <w:spacing w:beforeLines="0" w:afterLines="0"/>
        <w:rPr>
          <w:rFonts w:hint="eastAsia"/>
          <w:sz w:val="28"/>
          <w:szCs w:val="32"/>
        </w:rPr>
      </w:pPr>
      <w:r>
        <w:rPr>
          <w:rFonts w:hint="eastAsia"/>
          <w:sz w:val="28"/>
          <w:szCs w:val="32"/>
          <w:lang w:val="zh-CN"/>
        </w:rPr>
        <w:fldChar w:fldCharType="begin"/>
      </w:r>
      <w:r>
        <w:rPr>
          <w:rFonts w:hint="eastAsia"/>
          <w:sz w:val="28"/>
          <w:szCs w:val="32"/>
          <w:lang w:val="zh-CN"/>
        </w:rPr>
        <w:instrText xml:space="preserve"> HYPERLINK \l _Toc22622 </w:instrText>
      </w:r>
      <w:r>
        <w:rPr>
          <w:rFonts w:hint="eastAsia"/>
          <w:sz w:val="28"/>
          <w:szCs w:val="32"/>
          <w:lang w:val="zh-CN"/>
        </w:rPr>
        <w:fldChar w:fldCharType="separate"/>
      </w:r>
      <w:r>
        <w:rPr>
          <w:rFonts w:hint="eastAsia"/>
          <w:sz w:val="28"/>
          <w:szCs w:val="32"/>
        </w:rPr>
        <w:t>6.5</w:t>
      </w:r>
      <w:r>
        <w:rPr>
          <w:rFonts w:hint="eastAsia" w:eastAsia="仿宋_GB2312"/>
          <w:sz w:val="28"/>
          <w:szCs w:val="32"/>
        </w:rPr>
        <w:t>信息发布</w:t>
      </w:r>
      <w:r>
        <w:rPr>
          <w:rFonts w:hint="eastAsia"/>
          <w:sz w:val="28"/>
          <w:szCs w:val="32"/>
        </w:rPr>
        <w:tab/>
      </w:r>
      <w:r>
        <w:rPr>
          <w:rFonts w:hint="eastAsia"/>
          <w:sz w:val="28"/>
          <w:szCs w:val="32"/>
        </w:rPr>
        <w:fldChar w:fldCharType="begin"/>
      </w:r>
      <w:r>
        <w:rPr>
          <w:rFonts w:hint="eastAsia"/>
          <w:sz w:val="28"/>
          <w:szCs w:val="32"/>
        </w:rPr>
        <w:instrText xml:space="preserve"> PAGEREF _Toc22622 \h </w:instrText>
      </w:r>
      <w:r>
        <w:rPr>
          <w:rFonts w:hint="eastAsia"/>
          <w:sz w:val="28"/>
          <w:szCs w:val="32"/>
        </w:rPr>
        <w:fldChar w:fldCharType="separate"/>
      </w:r>
      <w:r>
        <w:rPr>
          <w:rFonts w:hint="eastAsia"/>
          <w:sz w:val="28"/>
          <w:szCs w:val="32"/>
        </w:rPr>
        <w:t>28</w:t>
      </w:r>
      <w:r>
        <w:rPr>
          <w:rFonts w:hint="eastAsia"/>
          <w:sz w:val="28"/>
          <w:szCs w:val="32"/>
        </w:rPr>
        <w:fldChar w:fldCharType="end"/>
      </w:r>
      <w:r>
        <w:rPr>
          <w:rFonts w:hint="eastAsia"/>
          <w:sz w:val="28"/>
          <w:szCs w:val="32"/>
        </w:rPr>
        <w:fldChar w:fldCharType="end"/>
      </w:r>
    </w:p>
    <w:p>
      <w:pPr>
        <w:pStyle w:val="12"/>
        <w:tabs>
          <w:tab w:val="right" w:leader="dot" w:pos="8306"/>
        </w:tabs>
        <w:spacing w:beforeLines="0" w:afterLines="0"/>
        <w:rPr>
          <w:rFonts w:hint="eastAsia"/>
          <w:sz w:val="28"/>
          <w:szCs w:val="32"/>
        </w:rPr>
      </w:pPr>
      <w:r>
        <w:rPr>
          <w:rFonts w:hint="eastAsia"/>
          <w:sz w:val="28"/>
          <w:szCs w:val="32"/>
          <w:lang w:val="zh-CN"/>
        </w:rPr>
        <w:fldChar w:fldCharType="begin"/>
      </w:r>
      <w:r>
        <w:rPr>
          <w:rFonts w:hint="eastAsia"/>
          <w:sz w:val="28"/>
          <w:szCs w:val="32"/>
          <w:lang w:val="zh-CN"/>
        </w:rPr>
        <w:instrText xml:space="preserve"> HYPERLINK \l _Toc12018 </w:instrText>
      </w:r>
      <w:r>
        <w:rPr>
          <w:rFonts w:hint="eastAsia"/>
          <w:sz w:val="28"/>
          <w:szCs w:val="32"/>
          <w:lang w:val="zh-CN"/>
        </w:rPr>
        <w:fldChar w:fldCharType="separate"/>
      </w:r>
      <w:r>
        <w:rPr>
          <w:rFonts w:hint="eastAsia"/>
          <w:sz w:val="28"/>
          <w:szCs w:val="32"/>
        </w:rPr>
        <w:t>6.6</w:t>
      </w:r>
      <w:r>
        <w:rPr>
          <w:rFonts w:hint="eastAsia" w:eastAsia="仿宋_GB2312"/>
          <w:sz w:val="28"/>
          <w:szCs w:val="32"/>
        </w:rPr>
        <w:t>其他情况</w:t>
      </w:r>
      <w:r>
        <w:rPr>
          <w:rFonts w:hint="eastAsia"/>
          <w:sz w:val="28"/>
          <w:szCs w:val="32"/>
        </w:rPr>
        <w:tab/>
      </w:r>
      <w:r>
        <w:rPr>
          <w:rFonts w:hint="eastAsia"/>
          <w:sz w:val="28"/>
          <w:szCs w:val="32"/>
        </w:rPr>
        <w:fldChar w:fldCharType="begin"/>
      </w:r>
      <w:r>
        <w:rPr>
          <w:rFonts w:hint="eastAsia"/>
          <w:sz w:val="28"/>
          <w:szCs w:val="32"/>
        </w:rPr>
        <w:instrText xml:space="preserve"> PAGEREF _Toc12018 \h </w:instrText>
      </w:r>
      <w:r>
        <w:rPr>
          <w:rFonts w:hint="eastAsia"/>
          <w:sz w:val="28"/>
          <w:szCs w:val="32"/>
        </w:rPr>
        <w:fldChar w:fldCharType="separate"/>
      </w:r>
      <w:r>
        <w:rPr>
          <w:rFonts w:hint="eastAsia"/>
          <w:sz w:val="28"/>
          <w:szCs w:val="32"/>
        </w:rPr>
        <w:t>29</w:t>
      </w:r>
      <w:r>
        <w:rPr>
          <w:rFonts w:hint="eastAsia"/>
          <w:sz w:val="28"/>
          <w:szCs w:val="32"/>
        </w:rPr>
        <w:fldChar w:fldCharType="end"/>
      </w:r>
      <w:r>
        <w:rPr>
          <w:rFonts w:hint="eastAsia"/>
          <w:sz w:val="28"/>
          <w:szCs w:val="32"/>
        </w:rPr>
        <w:fldChar w:fldCharType="end"/>
      </w:r>
    </w:p>
    <w:p>
      <w:pPr>
        <w:pStyle w:val="11"/>
        <w:tabs>
          <w:tab w:val="right" w:leader="dot" w:pos="8306"/>
        </w:tabs>
        <w:spacing w:beforeLines="0" w:afterLines="0"/>
        <w:rPr>
          <w:rFonts w:hint="eastAsia"/>
          <w:sz w:val="28"/>
          <w:szCs w:val="32"/>
        </w:rPr>
      </w:pPr>
      <w:r>
        <w:rPr>
          <w:rFonts w:hint="eastAsia"/>
          <w:sz w:val="28"/>
          <w:szCs w:val="32"/>
          <w:lang w:val="zh-CN"/>
        </w:rPr>
        <w:fldChar w:fldCharType="begin"/>
      </w:r>
      <w:r>
        <w:rPr>
          <w:rFonts w:hint="eastAsia"/>
          <w:sz w:val="28"/>
          <w:szCs w:val="32"/>
          <w:lang w:val="zh-CN"/>
        </w:rPr>
        <w:instrText xml:space="preserve"> HYPERLINK \l _Toc13609 </w:instrText>
      </w:r>
      <w:r>
        <w:rPr>
          <w:rFonts w:hint="eastAsia"/>
          <w:sz w:val="28"/>
          <w:szCs w:val="32"/>
          <w:lang w:val="zh-CN"/>
        </w:rPr>
        <w:fldChar w:fldCharType="separate"/>
      </w:r>
      <w:r>
        <w:rPr>
          <w:rFonts w:hint="eastAsia"/>
          <w:sz w:val="28"/>
          <w:szCs w:val="32"/>
        </w:rPr>
        <w:t>7</w:t>
      </w:r>
      <w:r>
        <w:rPr>
          <w:rFonts w:hint="eastAsia" w:eastAsia="仿宋_GB2312"/>
          <w:sz w:val="28"/>
          <w:szCs w:val="32"/>
        </w:rPr>
        <w:t>灾害救助与恢复重建</w:t>
      </w:r>
      <w:r>
        <w:rPr>
          <w:rFonts w:hint="eastAsia"/>
          <w:sz w:val="28"/>
          <w:szCs w:val="32"/>
        </w:rPr>
        <w:tab/>
      </w:r>
      <w:r>
        <w:rPr>
          <w:rFonts w:hint="eastAsia"/>
          <w:sz w:val="28"/>
          <w:szCs w:val="32"/>
        </w:rPr>
        <w:fldChar w:fldCharType="begin"/>
      </w:r>
      <w:r>
        <w:rPr>
          <w:rFonts w:hint="eastAsia"/>
          <w:sz w:val="28"/>
          <w:szCs w:val="32"/>
        </w:rPr>
        <w:instrText xml:space="preserve"> PAGEREF _Toc13609 \h </w:instrText>
      </w:r>
      <w:r>
        <w:rPr>
          <w:rFonts w:hint="eastAsia"/>
          <w:sz w:val="28"/>
          <w:szCs w:val="32"/>
        </w:rPr>
        <w:fldChar w:fldCharType="separate"/>
      </w:r>
      <w:r>
        <w:rPr>
          <w:rFonts w:hint="eastAsia"/>
          <w:sz w:val="28"/>
          <w:szCs w:val="32"/>
        </w:rPr>
        <w:t>30</w:t>
      </w:r>
      <w:r>
        <w:rPr>
          <w:rFonts w:hint="eastAsia"/>
          <w:sz w:val="28"/>
          <w:szCs w:val="32"/>
        </w:rPr>
        <w:fldChar w:fldCharType="end"/>
      </w:r>
      <w:r>
        <w:rPr>
          <w:rFonts w:hint="eastAsia"/>
          <w:sz w:val="28"/>
          <w:szCs w:val="32"/>
        </w:rPr>
        <w:fldChar w:fldCharType="end"/>
      </w:r>
    </w:p>
    <w:p>
      <w:pPr>
        <w:pStyle w:val="12"/>
        <w:tabs>
          <w:tab w:val="right" w:leader="dot" w:pos="8306"/>
        </w:tabs>
        <w:spacing w:beforeLines="0" w:afterLines="0"/>
        <w:rPr>
          <w:rFonts w:hint="eastAsia"/>
          <w:sz w:val="28"/>
          <w:szCs w:val="32"/>
        </w:rPr>
      </w:pPr>
      <w:r>
        <w:rPr>
          <w:rFonts w:hint="eastAsia"/>
          <w:sz w:val="28"/>
          <w:szCs w:val="32"/>
          <w:lang w:val="zh-CN"/>
        </w:rPr>
        <w:fldChar w:fldCharType="begin"/>
      </w:r>
      <w:r>
        <w:rPr>
          <w:rFonts w:hint="eastAsia"/>
          <w:sz w:val="28"/>
          <w:szCs w:val="32"/>
          <w:lang w:val="zh-CN"/>
        </w:rPr>
        <w:instrText xml:space="preserve"> HYPERLINK \l _Toc4438 </w:instrText>
      </w:r>
      <w:r>
        <w:rPr>
          <w:rFonts w:hint="eastAsia"/>
          <w:sz w:val="28"/>
          <w:szCs w:val="32"/>
          <w:lang w:val="zh-CN"/>
        </w:rPr>
        <w:fldChar w:fldCharType="separate"/>
      </w:r>
      <w:r>
        <w:rPr>
          <w:rFonts w:hint="eastAsia"/>
          <w:sz w:val="28"/>
          <w:szCs w:val="32"/>
        </w:rPr>
        <w:t>7.1</w:t>
      </w:r>
      <w:r>
        <w:rPr>
          <w:rFonts w:hint="eastAsia" w:eastAsia="仿宋_GB2312"/>
          <w:sz w:val="28"/>
          <w:szCs w:val="32"/>
        </w:rPr>
        <w:t>过渡期生活救助</w:t>
      </w:r>
      <w:r>
        <w:rPr>
          <w:rFonts w:hint="eastAsia"/>
          <w:sz w:val="28"/>
          <w:szCs w:val="32"/>
        </w:rPr>
        <w:tab/>
      </w:r>
      <w:r>
        <w:rPr>
          <w:rFonts w:hint="eastAsia"/>
          <w:sz w:val="28"/>
          <w:szCs w:val="32"/>
        </w:rPr>
        <w:fldChar w:fldCharType="begin"/>
      </w:r>
      <w:r>
        <w:rPr>
          <w:rFonts w:hint="eastAsia"/>
          <w:sz w:val="28"/>
          <w:szCs w:val="32"/>
        </w:rPr>
        <w:instrText xml:space="preserve"> PAGEREF _Toc4438 \h </w:instrText>
      </w:r>
      <w:r>
        <w:rPr>
          <w:rFonts w:hint="eastAsia"/>
          <w:sz w:val="28"/>
          <w:szCs w:val="32"/>
        </w:rPr>
        <w:fldChar w:fldCharType="separate"/>
      </w:r>
      <w:r>
        <w:rPr>
          <w:rFonts w:hint="eastAsia"/>
          <w:sz w:val="28"/>
          <w:szCs w:val="32"/>
        </w:rPr>
        <w:t>30</w:t>
      </w:r>
      <w:r>
        <w:rPr>
          <w:rFonts w:hint="eastAsia"/>
          <w:sz w:val="28"/>
          <w:szCs w:val="32"/>
        </w:rPr>
        <w:fldChar w:fldCharType="end"/>
      </w:r>
      <w:r>
        <w:rPr>
          <w:rFonts w:hint="eastAsia"/>
          <w:sz w:val="28"/>
          <w:szCs w:val="32"/>
        </w:rPr>
        <w:fldChar w:fldCharType="end"/>
      </w:r>
    </w:p>
    <w:p>
      <w:pPr>
        <w:pStyle w:val="12"/>
        <w:tabs>
          <w:tab w:val="right" w:leader="dot" w:pos="8306"/>
        </w:tabs>
        <w:spacing w:beforeLines="0" w:afterLines="0"/>
        <w:rPr>
          <w:rFonts w:hint="eastAsia"/>
          <w:sz w:val="28"/>
          <w:szCs w:val="32"/>
        </w:rPr>
      </w:pPr>
      <w:r>
        <w:rPr>
          <w:rFonts w:hint="eastAsia"/>
          <w:sz w:val="28"/>
          <w:szCs w:val="32"/>
          <w:lang w:val="zh-CN"/>
        </w:rPr>
        <w:fldChar w:fldCharType="begin"/>
      </w:r>
      <w:r>
        <w:rPr>
          <w:rFonts w:hint="eastAsia"/>
          <w:sz w:val="28"/>
          <w:szCs w:val="32"/>
          <w:lang w:val="zh-CN"/>
        </w:rPr>
        <w:instrText xml:space="preserve"> HYPERLINK \l _Toc27632 </w:instrText>
      </w:r>
      <w:r>
        <w:rPr>
          <w:rFonts w:hint="eastAsia"/>
          <w:sz w:val="28"/>
          <w:szCs w:val="32"/>
          <w:lang w:val="zh-CN"/>
        </w:rPr>
        <w:fldChar w:fldCharType="separate"/>
      </w:r>
      <w:r>
        <w:rPr>
          <w:rFonts w:hint="eastAsia"/>
          <w:sz w:val="28"/>
          <w:szCs w:val="32"/>
        </w:rPr>
        <w:t>7.2</w:t>
      </w:r>
      <w:r>
        <w:rPr>
          <w:rFonts w:hint="eastAsia" w:eastAsia="仿宋_GB2312"/>
          <w:sz w:val="28"/>
          <w:szCs w:val="32"/>
        </w:rPr>
        <w:t>冬春救助</w:t>
      </w:r>
      <w:r>
        <w:rPr>
          <w:rFonts w:hint="eastAsia"/>
          <w:sz w:val="28"/>
          <w:szCs w:val="32"/>
        </w:rPr>
        <w:tab/>
      </w:r>
      <w:r>
        <w:rPr>
          <w:rFonts w:hint="eastAsia"/>
          <w:sz w:val="28"/>
          <w:szCs w:val="32"/>
        </w:rPr>
        <w:fldChar w:fldCharType="begin"/>
      </w:r>
      <w:r>
        <w:rPr>
          <w:rFonts w:hint="eastAsia"/>
          <w:sz w:val="28"/>
          <w:szCs w:val="32"/>
        </w:rPr>
        <w:instrText xml:space="preserve"> PAGEREF _Toc27632 \h </w:instrText>
      </w:r>
      <w:r>
        <w:rPr>
          <w:rFonts w:hint="eastAsia"/>
          <w:sz w:val="28"/>
          <w:szCs w:val="32"/>
        </w:rPr>
        <w:fldChar w:fldCharType="separate"/>
      </w:r>
      <w:r>
        <w:rPr>
          <w:rFonts w:hint="eastAsia"/>
          <w:sz w:val="28"/>
          <w:szCs w:val="32"/>
        </w:rPr>
        <w:t>30</w:t>
      </w:r>
      <w:r>
        <w:rPr>
          <w:rFonts w:hint="eastAsia"/>
          <w:sz w:val="28"/>
          <w:szCs w:val="32"/>
        </w:rPr>
        <w:fldChar w:fldCharType="end"/>
      </w:r>
      <w:r>
        <w:rPr>
          <w:rFonts w:hint="eastAsia"/>
          <w:sz w:val="28"/>
          <w:szCs w:val="32"/>
        </w:rPr>
        <w:fldChar w:fldCharType="end"/>
      </w:r>
    </w:p>
    <w:p>
      <w:pPr>
        <w:pStyle w:val="12"/>
        <w:tabs>
          <w:tab w:val="right" w:leader="dot" w:pos="8306"/>
        </w:tabs>
        <w:spacing w:beforeLines="0" w:afterLines="0"/>
        <w:rPr>
          <w:rFonts w:hint="eastAsia"/>
          <w:sz w:val="28"/>
          <w:szCs w:val="32"/>
        </w:rPr>
      </w:pPr>
      <w:r>
        <w:rPr>
          <w:rFonts w:hint="eastAsia"/>
          <w:sz w:val="28"/>
          <w:szCs w:val="32"/>
          <w:lang w:val="zh-CN"/>
        </w:rPr>
        <w:fldChar w:fldCharType="begin"/>
      </w:r>
      <w:r>
        <w:rPr>
          <w:rFonts w:hint="eastAsia"/>
          <w:sz w:val="28"/>
          <w:szCs w:val="32"/>
          <w:lang w:val="zh-CN"/>
        </w:rPr>
        <w:instrText xml:space="preserve"> HYPERLINK \l _Toc11124 </w:instrText>
      </w:r>
      <w:r>
        <w:rPr>
          <w:rFonts w:hint="eastAsia"/>
          <w:sz w:val="28"/>
          <w:szCs w:val="32"/>
          <w:lang w:val="zh-CN"/>
        </w:rPr>
        <w:fldChar w:fldCharType="separate"/>
      </w:r>
      <w:r>
        <w:rPr>
          <w:rFonts w:hint="eastAsia"/>
          <w:sz w:val="28"/>
          <w:szCs w:val="32"/>
        </w:rPr>
        <w:t>7.3</w:t>
      </w:r>
      <w:r>
        <w:rPr>
          <w:rFonts w:hint="eastAsia" w:eastAsia="仿宋_GB2312"/>
          <w:sz w:val="28"/>
          <w:szCs w:val="32"/>
        </w:rPr>
        <w:t>倒损住房恢复重建</w:t>
      </w:r>
      <w:r>
        <w:rPr>
          <w:rFonts w:hint="eastAsia"/>
          <w:sz w:val="28"/>
          <w:szCs w:val="32"/>
        </w:rPr>
        <w:tab/>
      </w:r>
      <w:r>
        <w:rPr>
          <w:rFonts w:hint="eastAsia"/>
          <w:sz w:val="28"/>
          <w:szCs w:val="32"/>
        </w:rPr>
        <w:fldChar w:fldCharType="begin"/>
      </w:r>
      <w:r>
        <w:rPr>
          <w:rFonts w:hint="eastAsia"/>
          <w:sz w:val="28"/>
          <w:szCs w:val="32"/>
        </w:rPr>
        <w:instrText xml:space="preserve"> PAGEREF _Toc11124 \h </w:instrText>
      </w:r>
      <w:r>
        <w:rPr>
          <w:rFonts w:hint="eastAsia"/>
          <w:sz w:val="28"/>
          <w:szCs w:val="32"/>
        </w:rPr>
        <w:fldChar w:fldCharType="separate"/>
      </w:r>
      <w:r>
        <w:rPr>
          <w:rFonts w:hint="eastAsia"/>
          <w:sz w:val="28"/>
          <w:szCs w:val="32"/>
        </w:rPr>
        <w:t>31</w:t>
      </w:r>
      <w:r>
        <w:rPr>
          <w:rFonts w:hint="eastAsia"/>
          <w:sz w:val="28"/>
          <w:szCs w:val="32"/>
        </w:rPr>
        <w:fldChar w:fldCharType="end"/>
      </w:r>
      <w:r>
        <w:rPr>
          <w:rFonts w:hint="eastAsia"/>
          <w:sz w:val="28"/>
          <w:szCs w:val="32"/>
        </w:rPr>
        <w:fldChar w:fldCharType="end"/>
      </w:r>
    </w:p>
    <w:p>
      <w:pPr>
        <w:pStyle w:val="12"/>
        <w:tabs>
          <w:tab w:val="right" w:leader="dot" w:pos="8306"/>
        </w:tabs>
        <w:spacing w:beforeLines="0" w:afterLines="0"/>
        <w:rPr>
          <w:rFonts w:hint="eastAsia"/>
          <w:sz w:val="28"/>
          <w:szCs w:val="32"/>
        </w:rPr>
      </w:pPr>
      <w:r>
        <w:rPr>
          <w:rFonts w:hint="eastAsia"/>
          <w:sz w:val="28"/>
          <w:szCs w:val="32"/>
          <w:lang w:val="zh-CN"/>
        </w:rPr>
        <w:fldChar w:fldCharType="begin"/>
      </w:r>
      <w:r>
        <w:rPr>
          <w:rFonts w:hint="eastAsia"/>
          <w:sz w:val="28"/>
          <w:szCs w:val="32"/>
          <w:lang w:val="zh-CN"/>
        </w:rPr>
        <w:instrText xml:space="preserve"> HYPERLINK \l _Toc26850 </w:instrText>
      </w:r>
      <w:r>
        <w:rPr>
          <w:rFonts w:hint="eastAsia"/>
          <w:sz w:val="28"/>
          <w:szCs w:val="32"/>
          <w:lang w:val="zh-CN"/>
        </w:rPr>
        <w:fldChar w:fldCharType="separate"/>
      </w:r>
      <w:r>
        <w:rPr>
          <w:rFonts w:hint="eastAsia"/>
          <w:sz w:val="28"/>
          <w:szCs w:val="32"/>
        </w:rPr>
        <w:t>7.4</w:t>
      </w:r>
      <w:r>
        <w:rPr>
          <w:rFonts w:hint="eastAsia" w:eastAsia="仿宋_GB2312"/>
          <w:sz w:val="28"/>
          <w:szCs w:val="32"/>
        </w:rPr>
        <w:t>其他设备恢复重建</w:t>
      </w:r>
      <w:r>
        <w:rPr>
          <w:rFonts w:hint="eastAsia"/>
          <w:sz w:val="28"/>
          <w:szCs w:val="32"/>
        </w:rPr>
        <w:tab/>
      </w:r>
      <w:r>
        <w:rPr>
          <w:rFonts w:hint="eastAsia"/>
          <w:sz w:val="28"/>
          <w:szCs w:val="32"/>
        </w:rPr>
        <w:fldChar w:fldCharType="begin"/>
      </w:r>
      <w:r>
        <w:rPr>
          <w:rFonts w:hint="eastAsia"/>
          <w:sz w:val="28"/>
          <w:szCs w:val="32"/>
        </w:rPr>
        <w:instrText xml:space="preserve"> PAGEREF _Toc26850 \h </w:instrText>
      </w:r>
      <w:r>
        <w:rPr>
          <w:rFonts w:hint="eastAsia"/>
          <w:sz w:val="28"/>
          <w:szCs w:val="32"/>
        </w:rPr>
        <w:fldChar w:fldCharType="separate"/>
      </w:r>
      <w:r>
        <w:rPr>
          <w:rFonts w:hint="eastAsia"/>
          <w:sz w:val="28"/>
          <w:szCs w:val="32"/>
        </w:rPr>
        <w:t>32</w:t>
      </w:r>
      <w:r>
        <w:rPr>
          <w:rFonts w:hint="eastAsia"/>
          <w:sz w:val="28"/>
          <w:szCs w:val="32"/>
        </w:rPr>
        <w:fldChar w:fldCharType="end"/>
      </w:r>
      <w:r>
        <w:rPr>
          <w:rFonts w:hint="eastAsia"/>
          <w:sz w:val="28"/>
          <w:szCs w:val="32"/>
        </w:rPr>
        <w:fldChar w:fldCharType="end"/>
      </w:r>
    </w:p>
    <w:p>
      <w:pPr>
        <w:pStyle w:val="11"/>
        <w:tabs>
          <w:tab w:val="right" w:leader="dot" w:pos="8306"/>
        </w:tabs>
        <w:spacing w:beforeLines="0" w:afterLines="0"/>
        <w:rPr>
          <w:rFonts w:hint="eastAsia"/>
          <w:sz w:val="28"/>
          <w:szCs w:val="32"/>
        </w:rPr>
      </w:pPr>
      <w:r>
        <w:rPr>
          <w:rFonts w:hint="eastAsia"/>
          <w:sz w:val="28"/>
          <w:szCs w:val="32"/>
          <w:lang w:val="zh-CN"/>
        </w:rPr>
        <w:fldChar w:fldCharType="begin"/>
      </w:r>
      <w:r>
        <w:rPr>
          <w:rFonts w:hint="eastAsia"/>
          <w:sz w:val="28"/>
          <w:szCs w:val="32"/>
          <w:lang w:val="zh-CN"/>
        </w:rPr>
        <w:instrText xml:space="preserve"> HYPERLINK \l _Toc16088 </w:instrText>
      </w:r>
      <w:r>
        <w:rPr>
          <w:rFonts w:hint="eastAsia"/>
          <w:sz w:val="28"/>
          <w:szCs w:val="32"/>
          <w:lang w:val="zh-CN"/>
        </w:rPr>
        <w:fldChar w:fldCharType="separate"/>
      </w:r>
      <w:r>
        <w:rPr>
          <w:rFonts w:hint="eastAsia"/>
          <w:sz w:val="28"/>
          <w:szCs w:val="32"/>
        </w:rPr>
        <w:t>8</w:t>
      </w:r>
      <w:r>
        <w:rPr>
          <w:rFonts w:hint="eastAsia" w:eastAsia="仿宋_GB2312"/>
          <w:sz w:val="28"/>
          <w:szCs w:val="32"/>
        </w:rPr>
        <w:t>附则</w:t>
      </w:r>
      <w:r>
        <w:rPr>
          <w:rFonts w:hint="eastAsia"/>
          <w:sz w:val="28"/>
          <w:szCs w:val="32"/>
        </w:rPr>
        <w:tab/>
      </w:r>
      <w:r>
        <w:rPr>
          <w:rFonts w:hint="eastAsia"/>
          <w:sz w:val="28"/>
          <w:szCs w:val="32"/>
        </w:rPr>
        <w:fldChar w:fldCharType="begin"/>
      </w:r>
      <w:r>
        <w:rPr>
          <w:rFonts w:hint="eastAsia"/>
          <w:sz w:val="28"/>
          <w:szCs w:val="32"/>
        </w:rPr>
        <w:instrText xml:space="preserve"> PAGEREF _Toc16088 \h </w:instrText>
      </w:r>
      <w:r>
        <w:rPr>
          <w:rFonts w:hint="eastAsia"/>
          <w:sz w:val="28"/>
          <w:szCs w:val="32"/>
        </w:rPr>
        <w:fldChar w:fldCharType="separate"/>
      </w:r>
      <w:r>
        <w:rPr>
          <w:rFonts w:hint="eastAsia"/>
          <w:sz w:val="28"/>
          <w:szCs w:val="32"/>
        </w:rPr>
        <w:t>33</w:t>
      </w:r>
      <w:r>
        <w:rPr>
          <w:rFonts w:hint="eastAsia"/>
          <w:sz w:val="28"/>
          <w:szCs w:val="32"/>
        </w:rPr>
        <w:fldChar w:fldCharType="end"/>
      </w:r>
      <w:r>
        <w:rPr>
          <w:rFonts w:hint="eastAsia"/>
          <w:sz w:val="28"/>
          <w:szCs w:val="32"/>
        </w:rPr>
        <w:fldChar w:fldCharType="end"/>
      </w:r>
    </w:p>
    <w:p>
      <w:pPr>
        <w:pStyle w:val="12"/>
        <w:tabs>
          <w:tab w:val="right" w:leader="dot" w:pos="8306"/>
        </w:tabs>
        <w:spacing w:beforeLines="0" w:afterLines="0"/>
        <w:rPr>
          <w:rFonts w:hint="eastAsia"/>
          <w:sz w:val="28"/>
          <w:szCs w:val="32"/>
        </w:rPr>
      </w:pPr>
      <w:r>
        <w:rPr>
          <w:rFonts w:hint="eastAsia"/>
          <w:sz w:val="28"/>
          <w:szCs w:val="32"/>
          <w:lang w:val="zh-CN"/>
        </w:rPr>
        <w:fldChar w:fldCharType="begin"/>
      </w:r>
      <w:r>
        <w:rPr>
          <w:rFonts w:hint="eastAsia"/>
          <w:sz w:val="28"/>
          <w:szCs w:val="32"/>
          <w:lang w:val="zh-CN"/>
        </w:rPr>
        <w:instrText xml:space="preserve"> HYPERLINK \l _Toc19368 </w:instrText>
      </w:r>
      <w:r>
        <w:rPr>
          <w:rFonts w:hint="eastAsia"/>
          <w:sz w:val="28"/>
          <w:szCs w:val="32"/>
          <w:lang w:val="zh-CN"/>
        </w:rPr>
        <w:fldChar w:fldCharType="separate"/>
      </w:r>
      <w:r>
        <w:rPr>
          <w:rFonts w:hint="eastAsia"/>
          <w:sz w:val="28"/>
          <w:szCs w:val="32"/>
        </w:rPr>
        <w:t>8.1</w:t>
      </w:r>
      <w:r>
        <w:rPr>
          <w:rFonts w:hint="eastAsia" w:eastAsia="仿宋_GB2312"/>
          <w:sz w:val="28"/>
          <w:szCs w:val="32"/>
        </w:rPr>
        <w:t>自然灾害救助款物监管</w:t>
      </w:r>
      <w:r>
        <w:rPr>
          <w:rFonts w:hint="eastAsia"/>
          <w:sz w:val="28"/>
          <w:szCs w:val="32"/>
        </w:rPr>
        <w:tab/>
      </w:r>
      <w:r>
        <w:rPr>
          <w:rFonts w:hint="eastAsia"/>
          <w:sz w:val="28"/>
          <w:szCs w:val="32"/>
        </w:rPr>
        <w:fldChar w:fldCharType="begin"/>
      </w:r>
      <w:r>
        <w:rPr>
          <w:rFonts w:hint="eastAsia"/>
          <w:sz w:val="28"/>
          <w:szCs w:val="32"/>
        </w:rPr>
        <w:instrText xml:space="preserve"> PAGEREF _Toc19368 \h </w:instrText>
      </w:r>
      <w:r>
        <w:rPr>
          <w:rFonts w:hint="eastAsia"/>
          <w:sz w:val="28"/>
          <w:szCs w:val="32"/>
        </w:rPr>
        <w:fldChar w:fldCharType="separate"/>
      </w:r>
      <w:r>
        <w:rPr>
          <w:rFonts w:hint="eastAsia"/>
          <w:sz w:val="28"/>
          <w:szCs w:val="32"/>
        </w:rPr>
        <w:t>33</w:t>
      </w:r>
      <w:r>
        <w:rPr>
          <w:rFonts w:hint="eastAsia"/>
          <w:sz w:val="28"/>
          <w:szCs w:val="32"/>
        </w:rPr>
        <w:fldChar w:fldCharType="end"/>
      </w:r>
      <w:r>
        <w:rPr>
          <w:rFonts w:hint="eastAsia"/>
          <w:sz w:val="28"/>
          <w:szCs w:val="32"/>
        </w:rPr>
        <w:fldChar w:fldCharType="end"/>
      </w:r>
    </w:p>
    <w:p>
      <w:pPr>
        <w:pStyle w:val="12"/>
        <w:tabs>
          <w:tab w:val="right" w:leader="dot" w:pos="8306"/>
        </w:tabs>
        <w:spacing w:beforeLines="0" w:afterLines="0"/>
        <w:rPr>
          <w:rFonts w:hint="eastAsia"/>
          <w:sz w:val="28"/>
          <w:szCs w:val="32"/>
        </w:rPr>
      </w:pPr>
      <w:r>
        <w:rPr>
          <w:rFonts w:hint="eastAsia"/>
          <w:sz w:val="28"/>
          <w:szCs w:val="32"/>
          <w:lang w:val="zh-CN"/>
        </w:rPr>
        <w:fldChar w:fldCharType="begin"/>
      </w:r>
      <w:r>
        <w:rPr>
          <w:rFonts w:hint="eastAsia"/>
          <w:sz w:val="28"/>
          <w:szCs w:val="32"/>
          <w:lang w:val="zh-CN"/>
        </w:rPr>
        <w:instrText xml:space="preserve"> HYPERLINK \l _Toc3284 </w:instrText>
      </w:r>
      <w:r>
        <w:rPr>
          <w:rFonts w:hint="eastAsia"/>
          <w:sz w:val="28"/>
          <w:szCs w:val="32"/>
          <w:lang w:val="zh-CN"/>
        </w:rPr>
        <w:fldChar w:fldCharType="separate"/>
      </w:r>
      <w:r>
        <w:rPr>
          <w:rFonts w:hint="eastAsia"/>
          <w:sz w:val="28"/>
          <w:szCs w:val="32"/>
        </w:rPr>
        <w:t>8.2</w:t>
      </w:r>
      <w:r>
        <w:rPr>
          <w:rFonts w:hint="eastAsia" w:eastAsia="仿宋_GB2312"/>
          <w:sz w:val="28"/>
          <w:szCs w:val="32"/>
        </w:rPr>
        <w:t>奖励与责任</w:t>
      </w:r>
      <w:r>
        <w:rPr>
          <w:rFonts w:hint="eastAsia"/>
          <w:sz w:val="28"/>
          <w:szCs w:val="32"/>
        </w:rPr>
        <w:tab/>
      </w:r>
      <w:r>
        <w:rPr>
          <w:rFonts w:hint="eastAsia"/>
          <w:sz w:val="28"/>
          <w:szCs w:val="32"/>
        </w:rPr>
        <w:fldChar w:fldCharType="begin"/>
      </w:r>
      <w:r>
        <w:rPr>
          <w:rFonts w:hint="eastAsia"/>
          <w:sz w:val="28"/>
          <w:szCs w:val="32"/>
        </w:rPr>
        <w:instrText xml:space="preserve"> PAGEREF _Toc3284 \h </w:instrText>
      </w:r>
      <w:r>
        <w:rPr>
          <w:rFonts w:hint="eastAsia"/>
          <w:sz w:val="28"/>
          <w:szCs w:val="32"/>
        </w:rPr>
        <w:fldChar w:fldCharType="separate"/>
      </w:r>
      <w:r>
        <w:rPr>
          <w:rFonts w:hint="eastAsia"/>
          <w:sz w:val="28"/>
          <w:szCs w:val="32"/>
        </w:rPr>
        <w:t>33</w:t>
      </w:r>
      <w:r>
        <w:rPr>
          <w:rFonts w:hint="eastAsia"/>
          <w:sz w:val="28"/>
          <w:szCs w:val="32"/>
        </w:rPr>
        <w:fldChar w:fldCharType="end"/>
      </w:r>
      <w:r>
        <w:rPr>
          <w:rFonts w:hint="eastAsia"/>
          <w:sz w:val="28"/>
          <w:szCs w:val="32"/>
        </w:rPr>
        <w:fldChar w:fldCharType="end"/>
      </w:r>
    </w:p>
    <w:p>
      <w:pPr>
        <w:pStyle w:val="12"/>
        <w:tabs>
          <w:tab w:val="right" w:leader="dot" w:pos="8306"/>
        </w:tabs>
        <w:spacing w:beforeLines="0" w:afterLines="0"/>
        <w:rPr>
          <w:rFonts w:hint="eastAsia"/>
          <w:sz w:val="28"/>
          <w:szCs w:val="32"/>
        </w:rPr>
      </w:pPr>
      <w:r>
        <w:rPr>
          <w:rFonts w:hint="eastAsia"/>
          <w:sz w:val="28"/>
          <w:szCs w:val="32"/>
          <w:lang w:val="zh-CN"/>
        </w:rPr>
        <w:fldChar w:fldCharType="begin"/>
      </w:r>
      <w:r>
        <w:rPr>
          <w:rFonts w:hint="eastAsia"/>
          <w:sz w:val="28"/>
          <w:szCs w:val="32"/>
          <w:lang w:val="zh-CN"/>
        </w:rPr>
        <w:instrText xml:space="preserve"> HYPERLINK \l _Toc5993 </w:instrText>
      </w:r>
      <w:r>
        <w:rPr>
          <w:rFonts w:hint="eastAsia"/>
          <w:sz w:val="28"/>
          <w:szCs w:val="32"/>
          <w:lang w:val="zh-CN"/>
        </w:rPr>
        <w:fldChar w:fldCharType="separate"/>
      </w:r>
      <w:r>
        <w:rPr>
          <w:rFonts w:hint="eastAsia"/>
          <w:sz w:val="28"/>
          <w:szCs w:val="32"/>
        </w:rPr>
        <w:t>8.3</w:t>
      </w:r>
      <w:r>
        <w:rPr>
          <w:rFonts w:hint="eastAsia" w:eastAsia="仿宋_GB2312"/>
          <w:sz w:val="28"/>
          <w:szCs w:val="32"/>
        </w:rPr>
        <w:t>预案演练</w:t>
      </w:r>
      <w:r>
        <w:rPr>
          <w:rFonts w:hint="eastAsia"/>
          <w:sz w:val="28"/>
          <w:szCs w:val="32"/>
        </w:rPr>
        <w:tab/>
      </w:r>
      <w:r>
        <w:rPr>
          <w:rFonts w:hint="eastAsia"/>
          <w:sz w:val="28"/>
          <w:szCs w:val="32"/>
        </w:rPr>
        <w:fldChar w:fldCharType="begin"/>
      </w:r>
      <w:r>
        <w:rPr>
          <w:rFonts w:hint="eastAsia"/>
          <w:sz w:val="28"/>
          <w:szCs w:val="32"/>
        </w:rPr>
        <w:instrText xml:space="preserve"> PAGEREF _Toc5993 \h </w:instrText>
      </w:r>
      <w:r>
        <w:rPr>
          <w:rFonts w:hint="eastAsia"/>
          <w:sz w:val="28"/>
          <w:szCs w:val="32"/>
        </w:rPr>
        <w:fldChar w:fldCharType="separate"/>
      </w:r>
      <w:r>
        <w:rPr>
          <w:rFonts w:hint="eastAsia"/>
          <w:sz w:val="28"/>
          <w:szCs w:val="32"/>
        </w:rPr>
        <w:t>33</w:t>
      </w:r>
      <w:r>
        <w:rPr>
          <w:rFonts w:hint="eastAsia"/>
          <w:sz w:val="28"/>
          <w:szCs w:val="32"/>
        </w:rPr>
        <w:fldChar w:fldCharType="end"/>
      </w:r>
      <w:r>
        <w:rPr>
          <w:rFonts w:hint="eastAsia"/>
          <w:sz w:val="28"/>
          <w:szCs w:val="32"/>
        </w:rPr>
        <w:fldChar w:fldCharType="end"/>
      </w:r>
    </w:p>
    <w:p>
      <w:pPr>
        <w:pStyle w:val="12"/>
        <w:tabs>
          <w:tab w:val="right" w:leader="dot" w:pos="8306"/>
        </w:tabs>
        <w:spacing w:beforeLines="0" w:afterLines="0"/>
        <w:rPr>
          <w:rFonts w:hint="eastAsia"/>
          <w:sz w:val="28"/>
          <w:szCs w:val="32"/>
        </w:rPr>
      </w:pPr>
      <w:r>
        <w:rPr>
          <w:rFonts w:hint="eastAsia"/>
          <w:sz w:val="28"/>
          <w:szCs w:val="32"/>
          <w:lang w:val="zh-CN"/>
        </w:rPr>
        <w:fldChar w:fldCharType="begin"/>
      </w:r>
      <w:r>
        <w:rPr>
          <w:rFonts w:hint="eastAsia"/>
          <w:sz w:val="28"/>
          <w:szCs w:val="32"/>
          <w:lang w:val="zh-CN"/>
        </w:rPr>
        <w:instrText xml:space="preserve"> HYPERLINK \l _Toc16012 </w:instrText>
      </w:r>
      <w:r>
        <w:rPr>
          <w:rFonts w:hint="eastAsia"/>
          <w:sz w:val="28"/>
          <w:szCs w:val="32"/>
          <w:lang w:val="zh-CN"/>
        </w:rPr>
        <w:fldChar w:fldCharType="separate"/>
      </w:r>
      <w:r>
        <w:rPr>
          <w:rFonts w:hint="eastAsia"/>
          <w:sz w:val="28"/>
          <w:szCs w:val="32"/>
        </w:rPr>
        <w:t>8.4</w:t>
      </w:r>
      <w:r>
        <w:rPr>
          <w:rFonts w:hint="eastAsia" w:eastAsia="仿宋_GB2312"/>
          <w:sz w:val="28"/>
          <w:szCs w:val="32"/>
        </w:rPr>
        <w:t>预案管理与更新</w:t>
      </w:r>
      <w:r>
        <w:rPr>
          <w:rFonts w:hint="eastAsia"/>
          <w:sz w:val="28"/>
          <w:szCs w:val="32"/>
        </w:rPr>
        <w:tab/>
      </w:r>
      <w:r>
        <w:rPr>
          <w:rFonts w:hint="eastAsia"/>
          <w:sz w:val="28"/>
          <w:szCs w:val="32"/>
        </w:rPr>
        <w:fldChar w:fldCharType="begin"/>
      </w:r>
      <w:r>
        <w:rPr>
          <w:rFonts w:hint="eastAsia"/>
          <w:sz w:val="28"/>
          <w:szCs w:val="32"/>
        </w:rPr>
        <w:instrText xml:space="preserve"> PAGEREF _Toc16012 \h </w:instrText>
      </w:r>
      <w:r>
        <w:rPr>
          <w:rFonts w:hint="eastAsia"/>
          <w:sz w:val="28"/>
          <w:szCs w:val="32"/>
        </w:rPr>
        <w:fldChar w:fldCharType="separate"/>
      </w:r>
      <w:r>
        <w:rPr>
          <w:rFonts w:hint="eastAsia"/>
          <w:sz w:val="28"/>
          <w:szCs w:val="32"/>
        </w:rPr>
        <w:t>34</w:t>
      </w:r>
      <w:r>
        <w:rPr>
          <w:rFonts w:hint="eastAsia"/>
          <w:sz w:val="28"/>
          <w:szCs w:val="32"/>
        </w:rPr>
        <w:fldChar w:fldCharType="end"/>
      </w:r>
      <w:r>
        <w:rPr>
          <w:rFonts w:hint="eastAsia"/>
          <w:sz w:val="28"/>
          <w:szCs w:val="32"/>
        </w:rPr>
        <w:fldChar w:fldCharType="end"/>
      </w:r>
    </w:p>
    <w:p>
      <w:pPr>
        <w:pStyle w:val="12"/>
        <w:tabs>
          <w:tab w:val="right" w:leader="dot" w:pos="8306"/>
        </w:tabs>
        <w:spacing w:beforeLines="0" w:afterLines="0"/>
        <w:rPr>
          <w:rFonts w:hint="eastAsia"/>
          <w:sz w:val="28"/>
          <w:szCs w:val="32"/>
        </w:rPr>
      </w:pPr>
      <w:r>
        <w:rPr>
          <w:rFonts w:hint="eastAsia"/>
          <w:sz w:val="28"/>
          <w:szCs w:val="32"/>
          <w:lang w:val="zh-CN"/>
        </w:rPr>
        <w:fldChar w:fldCharType="begin"/>
      </w:r>
      <w:r>
        <w:rPr>
          <w:rFonts w:hint="eastAsia"/>
          <w:sz w:val="28"/>
          <w:szCs w:val="32"/>
          <w:lang w:val="zh-CN"/>
        </w:rPr>
        <w:instrText xml:space="preserve"> HYPERLINK \l _Toc8432 </w:instrText>
      </w:r>
      <w:r>
        <w:rPr>
          <w:rFonts w:hint="eastAsia"/>
          <w:sz w:val="28"/>
          <w:szCs w:val="32"/>
          <w:lang w:val="zh-CN"/>
        </w:rPr>
        <w:fldChar w:fldCharType="separate"/>
      </w:r>
      <w:r>
        <w:rPr>
          <w:rFonts w:hint="eastAsia"/>
          <w:sz w:val="28"/>
          <w:szCs w:val="32"/>
        </w:rPr>
        <w:t>8.5</w:t>
      </w:r>
      <w:r>
        <w:rPr>
          <w:rFonts w:hint="eastAsia" w:eastAsia="仿宋_GB2312"/>
          <w:sz w:val="28"/>
          <w:szCs w:val="32"/>
        </w:rPr>
        <w:t>制定与解释部门</w:t>
      </w:r>
      <w:r>
        <w:rPr>
          <w:rFonts w:hint="eastAsia"/>
          <w:sz w:val="28"/>
          <w:szCs w:val="32"/>
        </w:rPr>
        <w:tab/>
      </w:r>
      <w:r>
        <w:rPr>
          <w:rFonts w:hint="eastAsia"/>
          <w:sz w:val="28"/>
          <w:szCs w:val="32"/>
        </w:rPr>
        <w:fldChar w:fldCharType="begin"/>
      </w:r>
      <w:r>
        <w:rPr>
          <w:rFonts w:hint="eastAsia"/>
          <w:sz w:val="28"/>
          <w:szCs w:val="32"/>
        </w:rPr>
        <w:instrText xml:space="preserve"> PAGEREF _Toc8432 \h </w:instrText>
      </w:r>
      <w:r>
        <w:rPr>
          <w:rFonts w:hint="eastAsia"/>
          <w:sz w:val="28"/>
          <w:szCs w:val="32"/>
        </w:rPr>
        <w:fldChar w:fldCharType="separate"/>
      </w:r>
      <w:r>
        <w:rPr>
          <w:rFonts w:hint="eastAsia"/>
          <w:sz w:val="28"/>
          <w:szCs w:val="32"/>
        </w:rPr>
        <w:t>34</w:t>
      </w:r>
      <w:r>
        <w:rPr>
          <w:rFonts w:hint="eastAsia"/>
          <w:sz w:val="28"/>
          <w:szCs w:val="32"/>
        </w:rPr>
        <w:fldChar w:fldCharType="end"/>
      </w:r>
      <w:r>
        <w:rPr>
          <w:rFonts w:hint="eastAsia"/>
          <w:sz w:val="28"/>
          <w:szCs w:val="32"/>
        </w:rPr>
        <w:fldChar w:fldCharType="end"/>
      </w:r>
    </w:p>
    <w:p>
      <w:pPr>
        <w:pStyle w:val="12"/>
        <w:tabs>
          <w:tab w:val="right" w:leader="dot" w:pos="8306"/>
        </w:tabs>
        <w:spacing w:beforeLines="0" w:afterLines="0"/>
        <w:rPr>
          <w:rFonts w:hint="eastAsia"/>
          <w:sz w:val="28"/>
          <w:szCs w:val="32"/>
        </w:rPr>
      </w:pPr>
      <w:r>
        <w:rPr>
          <w:rFonts w:hint="eastAsia"/>
          <w:sz w:val="28"/>
          <w:szCs w:val="32"/>
          <w:lang w:val="zh-CN"/>
        </w:rPr>
        <w:fldChar w:fldCharType="begin"/>
      </w:r>
      <w:r>
        <w:rPr>
          <w:rFonts w:hint="eastAsia"/>
          <w:sz w:val="28"/>
          <w:szCs w:val="32"/>
          <w:lang w:val="zh-CN"/>
        </w:rPr>
        <w:instrText xml:space="preserve"> HYPERLINK \l _Toc11529 </w:instrText>
      </w:r>
      <w:r>
        <w:rPr>
          <w:rFonts w:hint="eastAsia"/>
          <w:sz w:val="28"/>
          <w:szCs w:val="32"/>
          <w:lang w:val="zh-CN"/>
        </w:rPr>
        <w:fldChar w:fldCharType="separate"/>
      </w:r>
      <w:r>
        <w:rPr>
          <w:rFonts w:hint="eastAsia"/>
          <w:sz w:val="28"/>
          <w:szCs w:val="32"/>
        </w:rPr>
        <w:t>8.6</w:t>
      </w:r>
      <w:r>
        <w:rPr>
          <w:rFonts w:hint="eastAsia" w:eastAsia="仿宋_GB2312"/>
          <w:sz w:val="28"/>
          <w:szCs w:val="32"/>
        </w:rPr>
        <w:t>预案生效时间</w:t>
      </w:r>
      <w:r>
        <w:rPr>
          <w:rFonts w:hint="eastAsia"/>
          <w:sz w:val="28"/>
          <w:szCs w:val="32"/>
        </w:rPr>
        <w:tab/>
      </w:r>
      <w:r>
        <w:rPr>
          <w:rFonts w:hint="eastAsia"/>
          <w:sz w:val="28"/>
          <w:szCs w:val="32"/>
        </w:rPr>
        <w:fldChar w:fldCharType="begin"/>
      </w:r>
      <w:r>
        <w:rPr>
          <w:rFonts w:hint="eastAsia"/>
          <w:sz w:val="28"/>
          <w:szCs w:val="32"/>
        </w:rPr>
        <w:instrText xml:space="preserve"> PAGEREF _Toc11529 \h </w:instrText>
      </w:r>
      <w:r>
        <w:rPr>
          <w:rFonts w:hint="eastAsia"/>
          <w:sz w:val="28"/>
          <w:szCs w:val="32"/>
        </w:rPr>
        <w:fldChar w:fldCharType="separate"/>
      </w:r>
      <w:r>
        <w:rPr>
          <w:rFonts w:hint="eastAsia"/>
          <w:sz w:val="28"/>
          <w:szCs w:val="32"/>
        </w:rPr>
        <w:t>34</w:t>
      </w:r>
      <w:r>
        <w:rPr>
          <w:rFonts w:hint="eastAsia"/>
          <w:sz w:val="28"/>
          <w:szCs w:val="32"/>
        </w:rPr>
        <w:fldChar w:fldCharType="end"/>
      </w:r>
      <w:r>
        <w:rPr>
          <w:rFonts w:hint="eastAsia"/>
          <w:sz w:val="28"/>
          <w:szCs w:val="32"/>
        </w:rPr>
        <w:fldChar w:fldCharType="end"/>
      </w:r>
    </w:p>
    <w:p>
      <w:pPr>
        <w:pStyle w:val="11"/>
        <w:tabs>
          <w:tab w:val="right" w:leader="dot" w:pos="8306"/>
        </w:tabs>
        <w:spacing w:beforeLines="0" w:afterLines="0"/>
        <w:rPr>
          <w:rFonts w:hint="eastAsia"/>
          <w:sz w:val="28"/>
          <w:szCs w:val="32"/>
        </w:rPr>
      </w:pPr>
      <w:r>
        <w:rPr>
          <w:rFonts w:hint="eastAsia"/>
          <w:sz w:val="28"/>
          <w:szCs w:val="32"/>
          <w:lang w:val="zh-CN"/>
        </w:rPr>
        <w:fldChar w:fldCharType="begin"/>
      </w:r>
      <w:r>
        <w:rPr>
          <w:rFonts w:hint="eastAsia"/>
          <w:sz w:val="28"/>
          <w:szCs w:val="32"/>
          <w:lang w:val="zh-CN"/>
        </w:rPr>
        <w:instrText xml:space="preserve"> HYPERLINK \l _Toc32482 </w:instrText>
      </w:r>
      <w:r>
        <w:rPr>
          <w:rFonts w:hint="eastAsia"/>
          <w:sz w:val="28"/>
          <w:szCs w:val="32"/>
          <w:lang w:val="zh-CN"/>
        </w:rPr>
        <w:fldChar w:fldCharType="separate"/>
      </w:r>
      <w:r>
        <w:rPr>
          <w:rFonts w:hint="eastAsia" w:ascii="Calibri" w:hAnsi="Calibri" w:eastAsia="宋体"/>
          <w:kern w:val="44"/>
          <w:sz w:val="28"/>
          <w:szCs w:val="28"/>
        </w:rPr>
        <w:t xml:space="preserve">附件 </w:t>
      </w:r>
      <w:r>
        <w:rPr>
          <w:rFonts w:hint="eastAsia"/>
          <w:kern w:val="44"/>
          <w:sz w:val="28"/>
          <w:szCs w:val="28"/>
        </w:rPr>
        <w:t>1</w:t>
      </w:r>
      <w:r>
        <w:rPr>
          <w:rFonts w:hint="default" w:ascii="Calibri" w:hAnsi="Calibri" w:eastAsia="宋体"/>
          <w:kern w:val="44"/>
          <w:sz w:val="28"/>
          <w:szCs w:val="28"/>
        </w:rPr>
        <w:t xml:space="preserve">  </w:t>
      </w:r>
      <w:r>
        <w:rPr>
          <w:rFonts w:hint="eastAsia" w:ascii="Calibri" w:hAnsi="Calibri" w:eastAsia="宋体"/>
          <w:kern w:val="44"/>
          <w:sz w:val="28"/>
          <w:szCs w:val="28"/>
        </w:rPr>
        <w:t>宽城区应急避难场所一览表</w:t>
      </w:r>
      <w:r>
        <w:rPr>
          <w:rFonts w:hint="eastAsia"/>
          <w:sz w:val="28"/>
          <w:szCs w:val="32"/>
        </w:rPr>
        <w:tab/>
      </w:r>
      <w:r>
        <w:rPr>
          <w:rFonts w:hint="eastAsia"/>
          <w:sz w:val="28"/>
          <w:szCs w:val="32"/>
        </w:rPr>
        <w:fldChar w:fldCharType="begin"/>
      </w:r>
      <w:r>
        <w:rPr>
          <w:rFonts w:hint="eastAsia"/>
          <w:sz w:val="28"/>
          <w:szCs w:val="32"/>
        </w:rPr>
        <w:instrText xml:space="preserve"> PAGEREF _Toc32482 \h </w:instrText>
      </w:r>
      <w:r>
        <w:rPr>
          <w:rFonts w:hint="eastAsia"/>
          <w:sz w:val="28"/>
          <w:szCs w:val="32"/>
        </w:rPr>
        <w:fldChar w:fldCharType="separate"/>
      </w:r>
      <w:r>
        <w:rPr>
          <w:rFonts w:hint="eastAsia"/>
          <w:sz w:val="28"/>
          <w:szCs w:val="32"/>
        </w:rPr>
        <w:t>35</w:t>
      </w:r>
      <w:r>
        <w:rPr>
          <w:rFonts w:hint="eastAsia"/>
          <w:sz w:val="28"/>
          <w:szCs w:val="32"/>
        </w:rPr>
        <w:fldChar w:fldCharType="end"/>
      </w:r>
      <w:r>
        <w:rPr>
          <w:rFonts w:hint="eastAsia"/>
          <w:sz w:val="28"/>
          <w:szCs w:val="32"/>
        </w:rPr>
        <w:fldChar w:fldCharType="end"/>
      </w:r>
    </w:p>
    <w:p>
      <w:pPr>
        <w:pStyle w:val="11"/>
        <w:tabs>
          <w:tab w:val="right" w:leader="dot" w:pos="8306"/>
        </w:tabs>
        <w:spacing w:beforeLines="0" w:afterLines="0"/>
        <w:rPr>
          <w:rFonts w:hint="eastAsia"/>
          <w:sz w:val="28"/>
          <w:szCs w:val="32"/>
        </w:rPr>
      </w:pPr>
      <w:r>
        <w:rPr>
          <w:rFonts w:hint="eastAsia"/>
          <w:sz w:val="28"/>
          <w:szCs w:val="32"/>
          <w:lang w:val="zh-CN"/>
        </w:rPr>
        <w:fldChar w:fldCharType="begin"/>
      </w:r>
      <w:r>
        <w:rPr>
          <w:rFonts w:hint="eastAsia"/>
          <w:sz w:val="28"/>
          <w:szCs w:val="32"/>
          <w:lang w:val="zh-CN"/>
        </w:rPr>
        <w:instrText xml:space="preserve"> HYPERLINK \l _Toc14101 </w:instrText>
      </w:r>
      <w:r>
        <w:rPr>
          <w:rFonts w:hint="eastAsia"/>
          <w:sz w:val="28"/>
          <w:szCs w:val="32"/>
          <w:lang w:val="zh-CN"/>
        </w:rPr>
        <w:fldChar w:fldCharType="separate"/>
      </w:r>
      <w:r>
        <w:rPr>
          <w:rFonts w:hint="eastAsia" w:eastAsia="宋体"/>
          <w:kern w:val="44"/>
          <w:sz w:val="28"/>
          <w:szCs w:val="28"/>
        </w:rPr>
        <w:t>附件</w:t>
      </w:r>
      <w:r>
        <w:rPr>
          <w:rFonts w:hint="eastAsia"/>
          <w:kern w:val="44"/>
          <w:sz w:val="28"/>
          <w:szCs w:val="28"/>
        </w:rPr>
        <w:t>2</w:t>
      </w:r>
      <w:r>
        <w:rPr>
          <w:rFonts w:hint="eastAsia" w:eastAsia="宋体"/>
          <w:kern w:val="44"/>
          <w:sz w:val="28"/>
          <w:szCs w:val="28"/>
        </w:rPr>
        <w:t xml:space="preserve"> 宽城区应急救援装备</w:t>
      </w:r>
      <w:r>
        <w:rPr>
          <w:rFonts w:hint="eastAsia"/>
          <w:sz w:val="28"/>
          <w:szCs w:val="32"/>
        </w:rPr>
        <w:tab/>
      </w:r>
      <w:r>
        <w:rPr>
          <w:rFonts w:hint="eastAsia"/>
          <w:sz w:val="28"/>
          <w:szCs w:val="32"/>
        </w:rPr>
        <w:fldChar w:fldCharType="begin"/>
      </w:r>
      <w:r>
        <w:rPr>
          <w:rFonts w:hint="eastAsia"/>
          <w:sz w:val="28"/>
          <w:szCs w:val="32"/>
        </w:rPr>
        <w:instrText xml:space="preserve"> PAGEREF _Toc14101 \h </w:instrText>
      </w:r>
      <w:r>
        <w:rPr>
          <w:rFonts w:hint="eastAsia"/>
          <w:sz w:val="28"/>
          <w:szCs w:val="32"/>
        </w:rPr>
        <w:fldChar w:fldCharType="separate"/>
      </w:r>
      <w:r>
        <w:rPr>
          <w:rFonts w:hint="eastAsia"/>
          <w:sz w:val="28"/>
          <w:szCs w:val="32"/>
        </w:rPr>
        <w:t>38</w:t>
      </w:r>
      <w:r>
        <w:rPr>
          <w:rFonts w:hint="eastAsia"/>
          <w:sz w:val="28"/>
          <w:szCs w:val="32"/>
        </w:rPr>
        <w:fldChar w:fldCharType="end"/>
      </w:r>
      <w:r>
        <w:rPr>
          <w:rFonts w:hint="eastAsia"/>
          <w:sz w:val="28"/>
          <w:szCs w:val="32"/>
        </w:rPr>
        <w:fldChar w:fldCharType="end"/>
      </w:r>
    </w:p>
    <w:p>
      <w:pPr>
        <w:spacing w:beforeLines="0" w:afterLines="0"/>
        <w:ind w:firstLine="562"/>
        <w:jc w:val="center"/>
        <w:rPr>
          <w:rFonts w:hint="default" w:ascii="Calibri Light" w:hAnsi="Calibri Light" w:eastAsia="宋体"/>
          <w:b/>
          <w:color w:val="2E75B5"/>
          <w:kern w:val="0"/>
          <w:sz w:val="32"/>
          <w:szCs w:val="32"/>
          <w:lang w:val="zh-CN"/>
        </w:rPr>
      </w:pPr>
      <w:r>
        <w:rPr>
          <w:rFonts w:hint="eastAsia"/>
          <w:sz w:val="28"/>
          <w:szCs w:val="32"/>
        </w:rPr>
        <w:fldChar w:fldCharType="end"/>
      </w:r>
    </w:p>
    <w:p>
      <w:pPr>
        <w:spacing w:beforeLines="0" w:afterLines="0"/>
        <w:ind w:firstLine="560"/>
        <w:rPr>
          <w:rFonts w:hint="eastAsia"/>
          <w:sz w:val="28"/>
          <w:szCs w:val="32"/>
        </w:rPr>
      </w:pPr>
    </w:p>
    <w:p>
      <w:pPr>
        <w:spacing w:beforeLines="0" w:afterLines="0"/>
        <w:ind w:firstLine="560"/>
        <w:rPr>
          <w:rFonts w:hint="eastAsia"/>
          <w:sz w:val="28"/>
          <w:szCs w:val="32"/>
        </w:rPr>
      </w:pPr>
    </w:p>
    <w:p>
      <w:pPr>
        <w:spacing w:beforeLines="0" w:afterLines="0"/>
        <w:ind w:firstLine="560"/>
        <w:rPr>
          <w:rFonts w:hint="eastAsia"/>
          <w:sz w:val="28"/>
          <w:szCs w:val="32"/>
        </w:rPr>
      </w:pPr>
    </w:p>
    <w:p>
      <w:pPr>
        <w:spacing w:beforeLines="0" w:afterLines="0"/>
        <w:ind w:firstLine="560"/>
        <w:rPr>
          <w:rFonts w:hint="eastAsia"/>
          <w:sz w:val="28"/>
          <w:szCs w:val="32"/>
        </w:rPr>
      </w:pPr>
    </w:p>
    <w:p>
      <w:pPr>
        <w:spacing w:beforeLines="0" w:afterLines="0"/>
        <w:ind w:firstLine="560"/>
        <w:rPr>
          <w:rFonts w:hint="eastAsia"/>
          <w:sz w:val="28"/>
          <w:szCs w:val="32"/>
        </w:rPr>
      </w:pPr>
    </w:p>
    <w:p>
      <w:pPr>
        <w:spacing w:beforeLines="0" w:afterLines="0"/>
        <w:ind w:firstLine="560"/>
        <w:rPr>
          <w:rFonts w:hint="eastAsia"/>
          <w:sz w:val="28"/>
          <w:szCs w:val="32"/>
        </w:rPr>
      </w:pPr>
    </w:p>
    <w:p>
      <w:pPr>
        <w:spacing w:beforeLines="0" w:afterLines="0"/>
        <w:ind w:firstLine="560"/>
        <w:rPr>
          <w:rFonts w:hint="eastAsia"/>
          <w:sz w:val="28"/>
          <w:szCs w:val="32"/>
        </w:rPr>
      </w:pPr>
    </w:p>
    <w:p>
      <w:pPr>
        <w:tabs>
          <w:tab w:val="left" w:pos="3520"/>
        </w:tabs>
        <w:spacing w:beforeLines="0" w:afterLines="0"/>
        <w:ind w:firstLine="560"/>
        <w:rPr>
          <w:rFonts w:hint="eastAsia"/>
          <w:sz w:val="28"/>
          <w:szCs w:val="32"/>
        </w:rPr>
      </w:pPr>
      <w:r>
        <w:rPr>
          <w:rFonts w:hint="eastAsia"/>
          <w:sz w:val="28"/>
          <w:szCs w:val="32"/>
        </w:rPr>
        <w:tab/>
      </w:r>
    </w:p>
    <w:p>
      <w:pPr>
        <w:spacing w:beforeLines="0" w:afterLines="0"/>
        <w:ind w:firstLine="560"/>
        <w:rPr>
          <w:rFonts w:hint="eastAsia"/>
          <w:sz w:val="28"/>
          <w:szCs w:val="32"/>
        </w:rPr>
        <w:sectPr>
          <w:headerReference r:id="rId5" w:type="default"/>
          <w:footerReference r:id="rId6" w:type="default"/>
          <w:pgSz w:w="11906" w:h="16838"/>
          <w:pgMar w:top="1440" w:right="1800" w:bottom="1440" w:left="1800" w:header="851" w:footer="992" w:gutter="0"/>
          <w:lnNumType w:countBy="0" w:distance="360"/>
          <w:pgNumType w:fmt="upperRoman" w:start="1"/>
          <w:cols w:space="720" w:num="1"/>
          <w:docGrid w:type="lines" w:linePitch="312" w:charSpace="0"/>
        </w:sectPr>
      </w:pPr>
    </w:p>
    <w:p>
      <w:pPr>
        <w:pStyle w:val="5"/>
        <w:spacing w:beforeLines="0" w:afterLines="0"/>
        <w:rPr>
          <w:rFonts w:hint="eastAsia"/>
          <w:sz w:val="44"/>
          <w:szCs w:val="44"/>
        </w:rPr>
      </w:pPr>
      <w:bookmarkStart w:id="0" w:name="_Toc575"/>
      <w:r>
        <w:rPr>
          <w:rFonts w:hint="eastAsia"/>
          <w:sz w:val="44"/>
          <w:szCs w:val="44"/>
        </w:rPr>
        <w:t>1</w:t>
      </w:r>
      <w:r>
        <w:rPr>
          <w:rFonts w:hint="eastAsia" w:eastAsia="黑体"/>
          <w:sz w:val="44"/>
          <w:szCs w:val="44"/>
        </w:rPr>
        <w:t>总则</w:t>
      </w:r>
      <w:bookmarkEnd w:id="0"/>
    </w:p>
    <w:p>
      <w:pPr>
        <w:pStyle w:val="6"/>
        <w:spacing w:beforeLines="0" w:afterLines="0"/>
        <w:rPr>
          <w:rFonts w:hint="eastAsia"/>
          <w:sz w:val="32"/>
          <w:szCs w:val="32"/>
        </w:rPr>
      </w:pPr>
      <w:bookmarkStart w:id="1" w:name="_Toc30638"/>
      <w:r>
        <w:rPr>
          <w:rFonts w:hint="eastAsia"/>
          <w:sz w:val="32"/>
          <w:szCs w:val="32"/>
        </w:rPr>
        <w:t>1.1</w:t>
      </w:r>
      <w:r>
        <w:rPr>
          <w:rFonts w:hint="eastAsia" w:eastAsia="宋体"/>
          <w:sz w:val="32"/>
          <w:szCs w:val="32"/>
        </w:rPr>
        <w:t>编制目的</w:t>
      </w:r>
      <w:bookmarkEnd w:id="1"/>
    </w:p>
    <w:p>
      <w:pPr>
        <w:spacing w:beforeLines="0" w:afterLines="0"/>
        <w:ind w:firstLine="560"/>
        <w:rPr>
          <w:rFonts w:hint="eastAsia"/>
          <w:sz w:val="28"/>
          <w:szCs w:val="32"/>
        </w:rPr>
      </w:pPr>
      <w:r>
        <w:rPr>
          <w:rFonts w:hint="eastAsia" w:eastAsia="仿宋_GB2312"/>
          <w:sz w:val="28"/>
          <w:szCs w:val="32"/>
        </w:rPr>
        <w:t>本预案为贯彻落实习近平总书记关于防灾减灾救灾工作重要指示精神，落实市委、市人民政府关于做好防灾减灾救灾相关工作要求，建立健全适合宽城区自然灾害特点的自然灾害救助体系和运行机制，规范应急救助行为，提高应急救助能力，迅速、高效、有序地应对自然灾害事件，最大限度地减少人民群众生命和财产损失，确保受灾人员基本生活保障，维护灾区社会稳定。</w:t>
      </w:r>
    </w:p>
    <w:p>
      <w:pPr>
        <w:pStyle w:val="6"/>
        <w:spacing w:beforeLines="0" w:afterLines="0"/>
        <w:rPr>
          <w:rFonts w:hint="eastAsia"/>
          <w:sz w:val="32"/>
          <w:szCs w:val="32"/>
        </w:rPr>
      </w:pPr>
      <w:bookmarkStart w:id="2" w:name="_Toc20337"/>
      <w:r>
        <w:rPr>
          <w:rFonts w:hint="eastAsia"/>
          <w:sz w:val="32"/>
          <w:szCs w:val="32"/>
        </w:rPr>
        <w:t>1.2</w:t>
      </w:r>
      <w:r>
        <w:rPr>
          <w:rFonts w:hint="eastAsia" w:eastAsia="宋体"/>
          <w:sz w:val="32"/>
          <w:szCs w:val="32"/>
        </w:rPr>
        <w:t>编制依据</w:t>
      </w:r>
      <w:bookmarkEnd w:id="2"/>
    </w:p>
    <w:p>
      <w:pPr>
        <w:spacing w:beforeLines="0" w:afterLines="0"/>
        <w:ind w:firstLine="560"/>
        <w:rPr>
          <w:rFonts w:hint="eastAsia" w:cs="宋体"/>
          <w:sz w:val="28"/>
          <w:szCs w:val="32"/>
        </w:rPr>
      </w:pPr>
      <w:r>
        <w:rPr>
          <w:rFonts w:hint="eastAsia" w:eastAsia="仿宋_GB2312"/>
          <w:sz w:val="28"/>
          <w:szCs w:val="32"/>
        </w:rPr>
        <w:t>依据《中华人民共和国突发事件应对法》《中华人民共和国防洪法》《中华人民共和国防震减灾法》《中华人民共和国气象法》《中华人民共和国公益事业捐赠法》</w:t>
      </w:r>
      <w:bookmarkStart w:id="3" w:name="_Hlk92977499"/>
      <w:r>
        <w:rPr>
          <w:rFonts w:hint="eastAsia" w:eastAsia="仿宋_GB2312"/>
          <w:sz w:val="28"/>
          <w:szCs w:val="32"/>
        </w:rPr>
        <w:t>《自然灾害救助条例》</w:t>
      </w:r>
      <w:bookmarkEnd w:id="3"/>
      <w:r>
        <w:rPr>
          <w:rFonts w:hint="eastAsia" w:eastAsia="仿宋_GB2312"/>
          <w:sz w:val="28"/>
          <w:szCs w:val="32"/>
        </w:rPr>
        <w:t>《国家自然灾害救助应急预案》《中共长春市委、长春市人民政府关于推进防灾减灾救助体制机制改革的实施意见》《长春市突发公共事件总体应急预案》等法律法规和有关规定，结合宽城区实际，制定本预案。</w:t>
      </w:r>
    </w:p>
    <w:p>
      <w:pPr>
        <w:pStyle w:val="6"/>
        <w:spacing w:beforeLines="0" w:afterLines="0"/>
        <w:rPr>
          <w:rFonts w:hint="eastAsia"/>
          <w:sz w:val="32"/>
          <w:szCs w:val="32"/>
        </w:rPr>
      </w:pPr>
      <w:bookmarkStart w:id="4" w:name="_Toc32612"/>
      <w:r>
        <w:rPr>
          <w:rFonts w:hint="eastAsia"/>
          <w:sz w:val="32"/>
          <w:szCs w:val="32"/>
        </w:rPr>
        <w:t>1.3</w:t>
      </w:r>
      <w:r>
        <w:rPr>
          <w:rFonts w:hint="eastAsia" w:eastAsia="宋体"/>
          <w:sz w:val="32"/>
          <w:szCs w:val="32"/>
        </w:rPr>
        <w:t>适用范围</w:t>
      </w:r>
      <w:bookmarkEnd w:id="4"/>
    </w:p>
    <w:p>
      <w:pPr>
        <w:spacing w:beforeLines="0" w:afterLines="0"/>
        <w:ind w:firstLine="560"/>
        <w:rPr>
          <w:rFonts w:hint="eastAsia"/>
          <w:sz w:val="28"/>
          <w:szCs w:val="32"/>
        </w:rPr>
      </w:pPr>
      <w:r>
        <w:rPr>
          <w:rFonts w:hint="eastAsia" w:eastAsia="仿宋_GB2312"/>
          <w:sz w:val="28"/>
          <w:szCs w:val="32"/>
        </w:rPr>
        <w:t>宽城区行政区域内自然灾害的应急救助工作适用本预案。</w:t>
      </w:r>
    </w:p>
    <w:p>
      <w:pPr>
        <w:spacing w:beforeLines="0" w:afterLines="0"/>
        <w:ind w:firstLine="560"/>
        <w:rPr>
          <w:rFonts w:hint="eastAsia"/>
          <w:sz w:val="28"/>
          <w:szCs w:val="32"/>
        </w:rPr>
      </w:pPr>
      <w:r>
        <w:rPr>
          <w:rFonts w:hint="eastAsia" w:eastAsia="仿宋_GB2312"/>
          <w:sz w:val="28"/>
          <w:szCs w:val="32"/>
        </w:rPr>
        <w:t>本预案所称自然灾害，主要包括旱灾、水灾，冰雹、雪灾、低温冷冻、风灾、沙尘暴等气象灾害，地震，山体滑坡、泥石流等地质灾害，森林草原火灾和重大生物灾害等。发生事故灾难、公共卫生事件、社会安全事件等其他类型突发事件，造成大量人员伤亡、需要紧急转移安置或生活救助，根据需要可参照本预案开展应急救助工作。</w:t>
      </w:r>
    </w:p>
    <w:p>
      <w:pPr>
        <w:pStyle w:val="6"/>
        <w:spacing w:beforeLines="0" w:afterLines="0"/>
        <w:rPr>
          <w:rFonts w:hint="eastAsia"/>
          <w:sz w:val="32"/>
          <w:szCs w:val="32"/>
        </w:rPr>
      </w:pPr>
      <w:bookmarkStart w:id="5" w:name="_Toc27526"/>
      <w:r>
        <w:rPr>
          <w:rFonts w:hint="eastAsia"/>
          <w:sz w:val="32"/>
          <w:szCs w:val="32"/>
        </w:rPr>
        <w:t>1.4</w:t>
      </w:r>
      <w:r>
        <w:rPr>
          <w:rFonts w:hint="eastAsia" w:eastAsia="宋体"/>
          <w:sz w:val="32"/>
          <w:szCs w:val="32"/>
        </w:rPr>
        <w:t>工作原则</w:t>
      </w:r>
      <w:bookmarkEnd w:id="5"/>
    </w:p>
    <w:p>
      <w:pPr>
        <w:spacing w:beforeLines="0" w:afterLines="0"/>
        <w:ind w:firstLine="560"/>
        <w:rPr>
          <w:rFonts w:hint="eastAsia"/>
          <w:sz w:val="28"/>
          <w:szCs w:val="32"/>
        </w:rPr>
      </w:pPr>
      <w:r>
        <w:rPr>
          <w:rFonts w:hint="eastAsia" w:eastAsia="仿宋_GB2312"/>
          <w:sz w:val="28"/>
          <w:szCs w:val="32"/>
        </w:rPr>
        <w:t>（</w:t>
      </w:r>
      <w:r>
        <w:rPr>
          <w:rFonts w:hint="eastAsia"/>
          <w:sz w:val="28"/>
          <w:szCs w:val="32"/>
        </w:rPr>
        <w:t>1</w:t>
      </w:r>
      <w:r>
        <w:rPr>
          <w:rFonts w:hint="eastAsia" w:eastAsia="仿宋_GB2312"/>
          <w:sz w:val="28"/>
          <w:szCs w:val="32"/>
        </w:rPr>
        <w:t>）坚持以人为本，确保受灾人员基本生活。</w:t>
      </w:r>
    </w:p>
    <w:p>
      <w:pPr>
        <w:spacing w:beforeLines="0" w:afterLines="0"/>
        <w:ind w:firstLine="560"/>
        <w:rPr>
          <w:rFonts w:hint="eastAsia"/>
          <w:sz w:val="28"/>
          <w:szCs w:val="32"/>
        </w:rPr>
      </w:pPr>
      <w:r>
        <w:rPr>
          <w:rFonts w:hint="eastAsia" w:eastAsia="仿宋_GB2312"/>
          <w:sz w:val="28"/>
          <w:szCs w:val="32"/>
        </w:rPr>
        <w:t>（</w:t>
      </w:r>
      <w:r>
        <w:rPr>
          <w:rFonts w:hint="eastAsia"/>
          <w:sz w:val="28"/>
          <w:szCs w:val="32"/>
        </w:rPr>
        <w:t>2</w:t>
      </w:r>
      <w:r>
        <w:rPr>
          <w:rFonts w:hint="eastAsia" w:eastAsia="仿宋_GB2312"/>
          <w:sz w:val="28"/>
          <w:szCs w:val="32"/>
        </w:rPr>
        <w:t>）坚持统一领导、综合协调、分类管理、分级负责、属地管理为主。</w:t>
      </w:r>
    </w:p>
    <w:p>
      <w:pPr>
        <w:spacing w:beforeLines="0" w:afterLines="0"/>
        <w:ind w:firstLine="560"/>
        <w:rPr>
          <w:rFonts w:hint="eastAsia"/>
          <w:sz w:val="28"/>
          <w:szCs w:val="32"/>
        </w:rPr>
      </w:pPr>
      <w:r>
        <w:rPr>
          <w:rFonts w:hint="eastAsia" w:eastAsia="仿宋_GB2312"/>
          <w:sz w:val="28"/>
          <w:szCs w:val="32"/>
        </w:rPr>
        <w:t>（</w:t>
      </w:r>
      <w:r>
        <w:rPr>
          <w:rFonts w:hint="eastAsia"/>
          <w:sz w:val="28"/>
          <w:szCs w:val="32"/>
        </w:rPr>
        <w:t>3</w:t>
      </w:r>
      <w:r>
        <w:rPr>
          <w:rFonts w:hint="eastAsia" w:eastAsia="仿宋_GB2312"/>
          <w:sz w:val="28"/>
          <w:szCs w:val="32"/>
        </w:rPr>
        <w:t>）坚持政府主导、社会互助、灾民自救，充分发挥基层群众自治组 织和公益性社会组织的作用。</w:t>
      </w:r>
    </w:p>
    <w:p>
      <w:pPr>
        <w:pStyle w:val="3"/>
        <w:spacing w:beforeLines="0" w:afterLines="0"/>
        <w:rPr>
          <w:rFonts w:hint="eastAsia"/>
          <w:sz w:val="24"/>
          <w:szCs w:val="22"/>
        </w:rPr>
      </w:pPr>
    </w:p>
    <w:p>
      <w:pPr>
        <w:pStyle w:val="4"/>
        <w:spacing w:beforeLines="0" w:afterLines="0"/>
        <w:ind w:firstLine="560"/>
        <w:rPr>
          <w:rFonts w:hint="eastAsia"/>
          <w:sz w:val="28"/>
          <w:szCs w:val="32"/>
        </w:rPr>
      </w:pPr>
    </w:p>
    <w:p>
      <w:pPr>
        <w:spacing w:beforeLines="0" w:afterLines="0"/>
        <w:ind w:firstLine="560"/>
        <w:rPr>
          <w:rFonts w:hint="eastAsia"/>
          <w:sz w:val="28"/>
          <w:szCs w:val="32"/>
        </w:rPr>
      </w:pPr>
    </w:p>
    <w:p>
      <w:pPr>
        <w:pStyle w:val="3"/>
        <w:spacing w:beforeLines="0" w:afterLines="0"/>
        <w:rPr>
          <w:rFonts w:hint="eastAsia"/>
          <w:sz w:val="24"/>
          <w:szCs w:val="22"/>
        </w:rPr>
      </w:pPr>
    </w:p>
    <w:p>
      <w:pPr>
        <w:pStyle w:val="4"/>
        <w:spacing w:beforeLines="0" w:afterLines="0"/>
        <w:ind w:left="0" w:firstLine="0" w:firstLineChars="0"/>
        <w:rPr>
          <w:rFonts w:hint="eastAsia"/>
          <w:sz w:val="28"/>
          <w:szCs w:val="32"/>
        </w:rPr>
      </w:pPr>
    </w:p>
    <w:p>
      <w:pPr>
        <w:spacing w:beforeLines="0" w:afterLines="0"/>
        <w:ind w:firstLine="560"/>
        <w:rPr>
          <w:rFonts w:hint="eastAsia"/>
          <w:sz w:val="28"/>
          <w:szCs w:val="32"/>
        </w:rPr>
      </w:pPr>
    </w:p>
    <w:p>
      <w:pPr>
        <w:pStyle w:val="3"/>
        <w:spacing w:beforeLines="0" w:afterLines="0"/>
        <w:rPr>
          <w:rFonts w:hint="eastAsia"/>
          <w:sz w:val="24"/>
          <w:szCs w:val="22"/>
        </w:rPr>
      </w:pPr>
    </w:p>
    <w:p>
      <w:pPr>
        <w:spacing w:beforeLines="0" w:afterLines="0"/>
        <w:ind w:firstLine="560"/>
        <w:rPr>
          <w:rFonts w:hint="eastAsia"/>
          <w:sz w:val="28"/>
          <w:szCs w:val="32"/>
        </w:rPr>
      </w:pPr>
    </w:p>
    <w:p>
      <w:pPr>
        <w:pStyle w:val="5"/>
        <w:spacing w:beforeLines="0" w:afterLines="0"/>
        <w:rPr>
          <w:rFonts w:hint="eastAsia"/>
          <w:sz w:val="44"/>
          <w:szCs w:val="44"/>
        </w:rPr>
        <w:sectPr>
          <w:headerReference r:id="rId7" w:type="default"/>
          <w:footerReference r:id="rId8" w:type="default"/>
          <w:pgSz w:w="11906" w:h="16838"/>
          <w:pgMar w:top="1440" w:right="1800" w:bottom="1440" w:left="1800" w:header="851" w:footer="992" w:gutter="0"/>
          <w:lnNumType w:countBy="0" w:distance="360"/>
          <w:pgNumType w:start="1"/>
          <w:cols w:space="720" w:num="1"/>
          <w:docGrid w:type="lines" w:linePitch="312" w:charSpace="0"/>
        </w:sectPr>
      </w:pPr>
    </w:p>
    <w:p>
      <w:pPr>
        <w:pStyle w:val="5"/>
        <w:spacing w:beforeLines="0" w:afterLines="0"/>
        <w:rPr>
          <w:rFonts w:hint="eastAsia"/>
          <w:sz w:val="44"/>
          <w:szCs w:val="44"/>
        </w:rPr>
      </w:pPr>
      <w:bookmarkStart w:id="6" w:name="_Toc3616"/>
      <w:r>
        <w:rPr>
          <w:rFonts w:hint="eastAsia"/>
          <w:sz w:val="44"/>
          <w:szCs w:val="44"/>
        </w:rPr>
        <w:t xml:space="preserve">2 </w:t>
      </w:r>
      <w:r>
        <w:rPr>
          <w:rFonts w:hint="eastAsia" w:eastAsia="黑体"/>
          <w:sz w:val="44"/>
          <w:szCs w:val="44"/>
        </w:rPr>
        <w:t>组织体系</w:t>
      </w:r>
      <w:bookmarkEnd w:id="6"/>
    </w:p>
    <w:p>
      <w:pPr>
        <w:pStyle w:val="6"/>
        <w:spacing w:beforeLines="0" w:afterLines="0"/>
        <w:rPr>
          <w:rFonts w:hint="eastAsia"/>
          <w:sz w:val="32"/>
          <w:szCs w:val="32"/>
        </w:rPr>
      </w:pPr>
      <w:bookmarkStart w:id="7" w:name="_Toc8318"/>
      <w:r>
        <w:rPr>
          <w:rFonts w:hint="eastAsia"/>
          <w:sz w:val="32"/>
          <w:szCs w:val="32"/>
        </w:rPr>
        <w:t>2.1</w:t>
      </w:r>
      <w:r>
        <w:rPr>
          <w:rFonts w:hint="eastAsia" w:eastAsia="宋体"/>
          <w:sz w:val="32"/>
          <w:szCs w:val="32"/>
        </w:rPr>
        <w:t>领导机构</w:t>
      </w:r>
      <w:bookmarkEnd w:id="7"/>
    </w:p>
    <w:p>
      <w:pPr>
        <w:spacing w:beforeLines="0" w:afterLines="0"/>
        <w:ind w:firstLine="560"/>
        <w:rPr>
          <w:rFonts w:hint="eastAsia"/>
          <w:sz w:val="28"/>
          <w:szCs w:val="32"/>
        </w:rPr>
      </w:pPr>
      <w:r>
        <w:rPr>
          <w:rFonts w:hint="eastAsia" w:eastAsia="仿宋_GB2312"/>
          <w:sz w:val="28"/>
          <w:szCs w:val="32"/>
        </w:rPr>
        <w:t>长春市宽城区减灾委员会（以下简称“减灾委”）为全区自然灾害救助应急综合协调机构，负责组织、领导全区自然灾害救助工作，协调开展自然灾害救助活动。减灾委成员单位按照各自职责做好全区的自然灾害救助相关工作。</w:t>
      </w:r>
    </w:p>
    <w:p>
      <w:pPr>
        <w:spacing w:beforeLines="0" w:afterLines="0"/>
        <w:ind w:firstLine="560"/>
        <w:rPr>
          <w:rFonts w:hint="eastAsia"/>
          <w:sz w:val="28"/>
          <w:szCs w:val="32"/>
        </w:rPr>
      </w:pPr>
      <w:r>
        <w:rPr>
          <w:rFonts w:hint="eastAsia" w:eastAsia="仿宋_GB2312"/>
          <w:sz w:val="28"/>
          <w:szCs w:val="32"/>
        </w:rPr>
        <w:t xml:space="preserve">主 </w:t>
      </w:r>
      <w:r>
        <w:rPr>
          <w:rFonts w:hint="eastAsia"/>
          <w:sz w:val="28"/>
          <w:szCs w:val="32"/>
        </w:rPr>
        <w:t xml:space="preserve"> </w:t>
      </w:r>
      <w:r>
        <w:rPr>
          <w:rFonts w:hint="eastAsia" w:eastAsia="仿宋_GB2312"/>
          <w:sz w:val="28"/>
          <w:szCs w:val="32"/>
        </w:rPr>
        <w:t>任：郭中凡</w:t>
      </w:r>
      <w:r>
        <w:rPr>
          <w:rFonts w:hint="eastAsia"/>
          <w:sz w:val="28"/>
          <w:szCs w:val="32"/>
        </w:rPr>
        <w:t xml:space="preserve"> </w:t>
      </w:r>
      <w:r>
        <w:rPr>
          <w:rFonts w:hint="eastAsia" w:ascii="仿宋_GB2312" w:hAnsi="仿宋_GB2312" w:eastAsia="仿宋_GB2312" w:cs="仿宋_GB2312"/>
          <w:sz w:val="28"/>
          <w:szCs w:val="32"/>
        </w:rPr>
        <w:t xml:space="preserve"> </w:t>
      </w:r>
      <w:r>
        <w:rPr>
          <w:rFonts w:hint="eastAsia" w:ascii="仿宋_GB2312" w:hAnsi="仿宋_GB2312" w:eastAsia="仿宋_GB2312" w:cs="仿宋_GB2312"/>
          <w:sz w:val="28"/>
          <w:szCs w:val="32"/>
          <w:lang w:eastAsia="zh-CN"/>
        </w:rPr>
        <w:t>区委常委、</w:t>
      </w:r>
      <w:r>
        <w:rPr>
          <w:rFonts w:hint="eastAsia" w:eastAsia="仿宋_GB2312"/>
          <w:sz w:val="28"/>
          <w:szCs w:val="32"/>
        </w:rPr>
        <w:t>副区长</w:t>
      </w:r>
    </w:p>
    <w:p>
      <w:pPr>
        <w:spacing w:beforeLines="0" w:afterLines="0"/>
        <w:ind w:firstLine="1680" w:firstLineChars="600"/>
        <w:rPr>
          <w:rFonts w:hint="eastAsia"/>
          <w:sz w:val="28"/>
          <w:szCs w:val="32"/>
        </w:rPr>
      </w:pPr>
      <w:r>
        <w:rPr>
          <w:rFonts w:hint="eastAsia" w:eastAsia="仿宋_GB2312"/>
          <w:sz w:val="28"/>
          <w:szCs w:val="32"/>
        </w:rPr>
        <w:t>杜德横</w:t>
      </w:r>
      <w:r>
        <w:rPr>
          <w:rFonts w:hint="eastAsia"/>
          <w:sz w:val="28"/>
          <w:szCs w:val="32"/>
        </w:rPr>
        <w:t xml:space="preserve">  </w:t>
      </w:r>
      <w:r>
        <w:rPr>
          <w:rFonts w:hint="eastAsia" w:eastAsia="仿宋_GB2312"/>
          <w:sz w:val="28"/>
          <w:szCs w:val="32"/>
        </w:rPr>
        <w:t>副区长</w:t>
      </w:r>
    </w:p>
    <w:p>
      <w:pPr>
        <w:spacing w:beforeLines="0" w:afterLines="0"/>
        <w:ind w:firstLine="1680" w:firstLineChars="600"/>
        <w:rPr>
          <w:rFonts w:hint="eastAsia"/>
          <w:sz w:val="28"/>
          <w:szCs w:val="32"/>
        </w:rPr>
      </w:pPr>
      <w:r>
        <w:rPr>
          <w:rFonts w:hint="eastAsia" w:eastAsia="仿宋_GB2312"/>
          <w:sz w:val="28"/>
          <w:szCs w:val="32"/>
        </w:rPr>
        <w:t>齐瑞臣</w:t>
      </w:r>
      <w:r>
        <w:rPr>
          <w:rFonts w:hint="eastAsia"/>
          <w:sz w:val="28"/>
          <w:szCs w:val="32"/>
        </w:rPr>
        <w:t xml:space="preserve">  </w:t>
      </w:r>
      <w:r>
        <w:rPr>
          <w:rFonts w:hint="eastAsia" w:eastAsia="仿宋_GB2312"/>
          <w:sz w:val="28"/>
          <w:szCs w:val="32"/>
        </w:rPr>
        <w:t>副区长</w:t>
      </w:r>
    </w:p>
    <w:p>
      <w:pPr>
        <w:spacing w:beforeLines="0" w:afterLines="0"/>
        <w:ind w:firstLine="478" w:firstLineChars="171"/>
        <w:rPr>
          <w:rFonts w:hint="eastAsia"/>
          <w:sz w:val="28"/>
          <w:szCs w:val="32"/>
        </w:rPr>
      </w:pPr>
      <w:r>
        <w:rPr>
          <w:rFonts w:hint="eastAsia" w:eastAsia="仿宋_GB2312"/>
          <w:sz w:val="28"/>
          <w:szCs w:val="32"/>
        </w:rPr>
        <w:t>副主任：</w:t>
      </w:r>
      <w:r>
        <w:rPr>
          <w:rFonts w:hint="eastAsia" w:eastAsia="仿宋_GB2312"/>
          <w:sz w:val="28"/>
          <w:szCs w:val="32"/>
          <w:lang w:val="en-US" w:eastAsia="zh-CN"/>
        </w:rPr>
        <w:t xml:space="preserve"> </w:t>
      </w:r>
      <w:r>
        <w:rPr>
          <w:rFonts w:hint="eastAsia" w:eastAsia="仿宋_GB2312"/>
          <w:sz w:val="28"/>
          <w:szCs w:val="32"/>
          <w:lang w:eastAsia="zh-CN"/>
        </w:rPr>
        <w:t>张</w:t>
      </w:r>
      <w:r>
        <w:rPr>
          <w:rFonts w:hint="eastAsia" w:eastAsia="仿宋_GB2312"/>
          <w:sz w:val="28"/>
          <w:szCs w:val="32"/>
          <w:lang w:val="en-US" w:eastAsia="zh-CN"/>
        </w:rPr>
        <w:t xml:space="preserve"> </w:t>
      </w:r>
      <w:r>
        <w:rPr>
          <w:rFonts w:hint="eastAsia" w:eastAsia="仿宋_GB2312"/>
          <w:sz w:val="28"/>
          <w:szCs w:val="32"/>
          <w:lang w:eastAsia="zh-CN"/>
        </w:rPr>
        <w:t>伟</w:t>
      </w:r>
      <w:r>
        <w:rPr>
          <w:rFonts w:hint="eastAsia" w:eastAsia="仿宋_GB2312"/>
          <w:sz w:val="28"/>
          <w:szCs w:val="32"/>
        </w:rPr>
        <w:t xml:space="preserve"> </w:t>
      </w:r>
      <w:r>
        <w:rPr>
          <w:rFonts w:hint="eastAsia"/>
          <w:sz w:val="28"/>
          <w:szCs w:val="32"/>
        </w:rPr>
        <w:t xml:space="preserve"> </w:t>
      </w:r>
      <w:r>
        <w:rPr>
          <w:rFonts w:hint="eastAsia" w:eastAsia="仿宋_GB2312"/>
          <w:sz w:val="28"/>
          <w:szCs w:val="32"/>
        </w:rPr>
        <w:t>区应急管理局局长</w:t>
      </w:r>
    </w:p>
    <w:p>
      <w:pPr>
        <w:spacing w:beforeLines="0" w:afterLines="0"/>
        <w:ind w:firstLine="1680" w:firstLineChars="600"/>
        <w:rPr>
          <w:rFonts w:hint="eastAsia"/>
          <w:sz w:val="28"/>
          <w:szCs w:val="32"/>
        </w:rPr>
      </w:pPr>
      <w:r>
        <w:rPr>
          <w:rFonts w:hint="eastAsia" w:eastAsia="仿宋_GB2312"/>
          <w:sz w:val="28"/>
          <w:szCs w:val="32"/>
        </w:rPr>
        <w:t xml:space="preserve">张希友 </w:t>
      </w:r>
      <w:r>
        <w:rPr>
          <w:rFonts w:hint="eastAsia"/>
          <w:sz w:val="28"/>
          <w:szCs w:val="32"/>
        </w:rPr>
        <w:t xml:space="preserve"> </w:t>
      </w:r>
      <w:r>
        <w:rPr>
          <w:rFonts w:hint="eastAsia" w:eastAsia="仿宋_GB2312"/>
          <w:sz w:val="28"/>
          <w:szCs w:val="32"/>
        </w:rPr>
        <w:t>区人民武装部部长</w:t>
      </w:r>
    </w:p>
    <w:p>
      <w:pPr>
        <w:spacing w:beforeLines="0" w:afterLines="0"/>
        <w:ind w:firstLine="560"/>
        <w:rPr>
          <w:rFonts w:hint="eastAsia"/>
          <w:sz w:val="28"/>
          <w:szCs w:val="32"/>
        </w:rPr>
      </w:pPr>
      <w:r>
        <w:rPr>
          <w:rFonts w:hint="eastAsia" w:eastAsia="仿宋_GB2312"/>
          <w:sz w:val="28"/>
          <w:szCs w:val="32"/>
        </w:rPr>
        <w:t>减灾委成员单位由</w:t>
      </w:r>
      <w:r>
        <w:rPr>
          <w:rFonts w:hint="eastAsia" w:eastAsia="仿宋_GB2312"/>
          <w:sz w:val="28"/>
          <w:szCs w:val="32"/>
          <w:lang w:eastAsia="zh-CN"/>
        </w:rPr>
        <w:t>区委</w:t>
      </w:r>
      <w:r>
        <w:rPr>
          <w:rFonts w:hint="eastAsia" w:eastAsia="仿宋_GB2312"/>
          <w:sz w:val="28"/>
          <w:szCs w:val="32"/>
        </w:rPr>
        <w:t>宣传部、发改局、商务局、工信局、应急局、人民武装部、教育局、民政局、财政局、住建局、农业农村局、文旅局、卫健局、城市管理行政执法局、市规自局宽城分局、市生态环境局宽城区分局、市市场监管局宽城分局、市公安局宽城区分局、宽城区交警大队、宽城区消防救援大队、各街镇、开发区、宽城供电中心等单位和部门。</w:t>
      </w:r>
    </w:p>
    <w:p>
      <w:pPr>
        <w:pStyle w:val="6"/>
        <w:spacing w:beforeLines="0" w:afterLines="0"/>
        <w:rPr>
          <w:rFonts w:hint="eastAsia"/>
          <w:sz w:val="32"/>
          <w:szCs w:val="32"/>
        </w:rPr>
      </w:pPr>
      <w:bookmarkStart w:id="8" w:name="_Toc11607"/>
      <w:r>
        <w:rPr>
          <w:rFonts w:hint="eastAsia"/>
          <w:sz w:val="32"/>
          <w:szCs w:val="32"/>
        </w:rPr>
        <w:t>2.</w:t>
      </w:r>
      <w:r>
        <w:rPr>
          <w:rFonts w:hint="eastAsia" w:eastAsia="宋体"/>
          <w:sz w:val="32"/>
          <w:szCs w:val="32"/>
        </w:rPr>
        <w:t>2办事机构</w:t>
      </w:r>
      <w:bookmarkEnd w:id="8"/>
    </w:p>
    <w:p>
      <w:pPr>
        <w:spacing w:beforeLines="0" w:afterLines="0"/>
        <w:ind w:firstLine="560"/>
        <w:rPr>
          <w:rFonts w:hint="eastAsia"/>
          <w:sz w:val="28"/>
          <w:szCs w:val="32"/>
        </w:rPr>
      </w:pPr>
      <w:r>
        <w:rPr>
          <w:rFonts w:hint="eastAsia" w:eastAsia="仿宋_GB2312"/>
          <w:sz w:val="28"/>
          <w:szCs w:val="32"/>
        </w:rPr>
        <w:t>区减灾委办公室设在应急管理局，办公室主任由应急管理局局长</w:t>
      </w:r>
      <w:r>
        <w:rPr>
          <w:rFonts w:hint="eastAsia" w:eastAsia="仿宋_GB2312"/>
          <w:sz w:val="28"/>
          <w:szCs w:val="32"/>
          <w:lang w:eastAsia="zh-CN"/>
        </w:rPr>
        <w:t>张伟</w:t>
      </w:r>
      <w:r>
        <w:rPr>
          <w:rFonts w:hint="eastAsia" w:eastAsia="仿宋_GB2312"/>
          <w:sz w:val="28"/>
          <w:szCs w:val="32"/>
        </w:rPr>
        <w:t>担任。</w:t>
      </w:r>
    </w:p>
    <w:p>
      <w:pPr>
        <w:spacing w:beforeLines="0" w:afterLines="0"/>
        <w:ind w:firstLine="560"/>
        <w:rPr>
          <w:rFonts w:hint="eastAsia"/>
          <w:sz w:val="28"/>
          <w:szCs w:val="32"/>
        </w:rPr>
      </w:pPr>
      <w:r>
        <w:rPr>
          <w:rFonts w:hint="eastAsia" w:eastAsia="仿宋_GB2312"/>
          <w:sz w:val="28"/>
          <w:szCs w:val="32"/>
        </w:rPr>
        <w:t>区减灾委办公室应急报警电话：0431-89990459。</w:t>
      </w:r>
    </w:p>
    <w:p>
      <w:pPr>
        <w:spacing w:beforeLines="0" w:afterLines="0"/>
        <w:ind w:firstLine="560"/>
        <w:rPr>
          <w:rFonts w:hint="eastAsia"/>
          <w:sz w:val="28"/>
          <w:szCs w:val="32"/>
        </w:rPr>
      </w:pPr>
      <w:r>
        <w:rPr>
          <w:rFonts w:hint="eastAsia" w:eastAsia="仿宋_GB2312"/>
          <w:sz w:val="28"/>
          <w:szCs w:val="32"/>
        </w:rPr>
        <w:t>主要职责包括：承担宽城区减灾委员会的日常工作；承担全区减灾救助综合协调工作；协调有关部门听取受灾各街镇的灾情和救助工作汇报；收集、汇总、评估、报告灾害信息、灾区需求和减灾救助工作情况；召开会议，分析、评估灾区形势，提出对策；协调有关部门组成赴灾区联合工作组，协助、指导各街镇开展减灾救助工作；协助有关部门落实对灾区的支持措施。</w:t>
      </w:r>
    </w:p>
    <w:p>
      <w:pPr>
        <w:pStyle w:val="6"/>
        <w:spacing w:beforeLines="0" w:afterLines="0"/>
        <w:rPr>
          <w:rFonts w:hint="eastAsia"/>
          <w:sz w:val="32"/>
          <w:szCs w:val="32"/>
        </w:rPr>
      </w:pPr>
      <w:bookmarkStart w:id="9" w:name="_Toc25507"/>
      <w:r>
        <w:rPr>
          <w:rFonts w:hint="eastAsia" w:eastAsia="宋体"/>
          <w:sz w:val="32"/>
          <w:szCs w:val="32"/>
        </w:rPr>
        <w:t>2.3减灾委成员单位职责</w:t>
      </w:r>
      <w:bookmarkEnd w:id="9"/>
    </w:p>
    <w:p>
      <w:pPr>
        <w:spacing w:beforeLines="0" w:afterLines="0"/>
        <w:ind w:firstLine="560"/>
        <w:rPr>
          <w:rFonts w:hint="eastAsia"/>
          <w:sz w:val="28"/>
          <w:szCs w:val="32"/>
        </w:rPr>
      </w:pPr>
      <w:r>
        <w:rPr>
          <w:rFonts w:hint="eastAsia" w:eastAsia="仿宋_GB2312"/>
          <w:sz w:val="28"/>
          <w:szCs w:val="32"/>
        </w:rPr>
        <w:t>区减灾委各成员单位在区减灾委领导下，按照各自职责开展工作。</w:t>
      </w:r>
    </w:p>
    <w:p>
      <w:pPr>
        <w:spacing w:beforeLines="0" w:afterLines="0"/>
        <w:ind w:firstLine="560"/>
        <w:rPr>
          <w:rFonts w:hint="eastAsia"/>
          <w:sz w:val="28"/>
          <w:szCs w:val="32"/>
        </w:rPr>
      </w:pPr>
      <w:r>
        <w:rPr>
          <w:rFonts w:hint="eastAsia" w:eastAsia="仿宋_GB2312"/>
          <w:sz w:val="28"/>
          <w:szCs w:val="32"/>
        </w:rPr>
        <w:t>区委宣传部：参与防灾减灾救灾规划的制定；参负责组织协调新闻媒体，开展防灾减灾宣传教育，通过新闻媒体做好宣传报道工作，及时正确引导社会舆论。</w:t>
      </w:r>
    </w:p>
    <w:p>
      <w:pPr>
        <w:spacing w:beforeLines="0" w:afterLines="0"/>
        <w:ind w:firstLine="560"/>
        <w:rPr>
          <w:rFonts w:hint="eastAsia"/>
          <w:sz w:val="28"/>
          <w:szCs w:val="32"/>
        </w:rPr>
      </w:pPr>
      <w:r>
        <w:rPr>
          <w:rFonts w:hint="eastAsia" w:eastAsia="仿宋_GB2312"/>
          <w:sz w:val="28"/>
          <w:szCs w:val="32"/>
        </w:rPr>
        <w:t>区发展和改革局：参与防灾减灾救灾规划的制定；负责将防灾减灾工作纳入全区国民经济和社会发展规划，安排重点防灾减灾项目，按建设程序组织防灾减灾救灾项目的前期审查审批工作；积极争取救灾应急补助中央预算内投资，协调推进有关项目建设。</w:t>
      </w:r>
    </w:p>
    <w:p>
      <w:pPr>
        <w:spacing w:beforeLines="0" w:afterLines="0"/>
        <w:ind w:firstLine="560"/>
        <w:rPr>
          <w:rFonts w:hint="eastAsia"/>
          <w:sz w:val="28"/>
          <w:szCs w:val="32"/>
        </w:rPr>
      </w:pPr>
      <w:r>
        <w:rPr>
          <w:rFonts w:hint="eastAsia" w:eastAsia="仿宋_GB2312"/>
          <w:sz w:val="28"/>
          <w:szCs w:val="32"/>
        </w:rPr>
        <w:t>区商务局：参与防灾减灾救灾规划的制定；负责协调商业企业参加抢险救灾工作。</w:t>
      </w:r>
    </w:p>
    <w:p>
      <w:pPr>
        <w:spacing w:beforeLines="0" w:afterLines="0"/>
        <w:ind w:firstLine="560"/>
        <w:rPr>
          <w:rFonts w:hint="eastAsia"/>
          <w:sz w:val="28"/>
          <w:szCs w:val="32"/>
        </w:rPr>
      </w:pPr>
      <w:r>
        <w:rPr>
          <w:rFonts w:hint="eastAsia" w:eastAsia="仿宋_GB2312"/>
          <w:sz w:val="28"/>
          <w:szCs w:val="32"/>
        </w:rPr>
        <w:t>区工业和信息化局：参与防灾减灾救灾规划的制定；负责工业应急管理、产业安全有关工作；</w:t>
      </w:r>
    </w:p>
    <w:p>
      <w:pPr>
        <w:spacing w:beforeLines="0" w:afterLines="0"/>
        <w:ind w:firstLine="560"/>
        <w:rPr>
          <w:rFonts w:hint="eastAsia"/>
          <w:sz w:val="28"/>
          <w:szCs w:val="32"/>
        </w:rPr>
      </w:pPr>
      <w:r>
        <w:rPr>
          <w:rFonts w:hint="eastAsia" w:eastAsia="仿宋_GB2312"/>
          <w:sz w:val="28"/>
          <w:szCs w:val="32"/>
        </w:rPr>
        <w:t>区应急管理局：承担区减灾委办公室日常工作；编制并组织实施全区综合防灾减灾规划；牵头组织我区重大自然灾害应急救助工作，会同相关部门协调紧急转移受灾群众、因灾毁损房屋恢复重建补助和受灾群众生活救助；承担自然灾害综合监测预警工作，组织开展自然灾害综合风险与减灾能力调查评估；负责统计、上报自然灾害灾情信息，组织开展灾情核查、损失评估工作；组织灾害救助、救灾捐赠等工作；拟订应急物资共享和协调机制，组织协调重要应急物资的储备、调拨和紧急配送；承担中央和省、市下拨、区级救灾款物的管理、分配和监督使用工作。负责抗震救灾指挥调度；组织地震现场监测、震情分析会商和地震灾害损失调查评估工作；开展地震科普宣传工作。</w:t>
      </w:r>
    </w:p>
    <w:p>
      <w:pPr>
        <w:spacing w:beforeLines="0" w:afterLines="0"/>
        <w:ind w:firstLine="560"/>
        <w:rPr>
          <w:rFonts w:hint="eastAsia"/>
          <w:sz w:val="28"/>
          <w:szCs w:val="32"/>
        </w:rPr>
      </w:pPr>
      <w:r>
        <w:rPr>
          <w:rFonts w:hint="eastAsia" w:eastAsia="仿宋_GB2312"/>
          <w:sz w:val="28"/>
          <w:szCs w:val="32"/>
        </w:rPr>
        <w:t>区人民武装部：负责组织、协调民兵、预备役部队支援地方抢险救灾，协调驻军参加抢险救灾工作。</w:t>
      </w:r>
    </w:p>
    <w:p>
      <w:pPr>
        <w:spacing w:beforeLines="0" w:afterLines="0"/>
        <w:ind w:firstLine="560"/>
        <w:rPr>
          <w:rFonts w:hint="eastAsia"/>
          <w:sz w:val="28"/>
          <w:szCs w:val="32"/>
        </w:rPr>
      </w:pPr>
      <w:r>
        <w:rPr>
          <w:rFonts w:hint="eastAsia" w:eastAsia="仿宋_GB2312"/>
          <w:sz w:val="28"/>
          <w:szCs w:val="32"/>
        </w:rPr>
        <w:t>区科学技术局：参与防灾减灾救灾规划的制定；按照全区科学计划，组织防灾减灾救灾方面的科研工作。</w:t>
      </w:r>
    </w:p>
    <w:p>
      <w:pPr>
        <w:spacing w:beforeLines="0" w:afterLines="0"/>
        <w:ind w:firstLine="560"/>
        <w:rPr>
          <w:rFonts w:hint="eastAsia"/>
          <w:sz w:val="28"/>
          <w:szCs w:val="32"/>
        </w:rPr>
      </w:pPr>
      <w:r>
        <w:rPr>
          <w:rFonts w:hint="eastAsia" w:eastAsia="仿宋_GB2312"/>
          <w:sz w:val="28"/>
          <w:szCs w:val="32"/>
        </w:rPr>
        <w:t>区教育局：参与防灾减灾救灾规划的制定；指导并协调受灾学校师生员工的转移工作，恢复正常教育教学秩序，指导做好学校灾后重建规划方案及其组织实施工作；负责中小学、幼儿园防灾减灾救灾知识的普及、教育培训及演练工作。</w:t>
      </w:r>
    </w:p>
    <w:p>
      <w:pPr>
        <w:spacing w:beforeLines="0" w:afterLines="0"/>
        <w:ind w:firstLine="560"/>
        <w:rPr>
          <w:rFonts w:hint="eastAsia"/>
          <w:sz w:val="28"/>
          <w:szCs w:val="32"/>
        </w:rPr>
      </w:pPr>
      <w:r>
        <w:rPr>
          <w:rFonts w:hint="eastAsia" w:eastAsia="仿宋_GB2312"/>
          <w:sz w:val="28"/>
          <w:szCs w:val="32"/>
        </w:rPr>
        <w:t>区民政局：参与防灾减灾救灾规划的制定；负责依法对取得同级业务主管单位前置审批的防灾减灾救灾社会团体、民办非企业单位和基金会进行登记、管理；负责将符合条件的受灾人员纳入临时救助或最低生活保障范围。</w:t>
      </w:r>
    </w:p>
    <w:p>
      <w:pPr>
        <w:spacing w:beforeLines="0" w:afterLines="0"/>
        <w:ind w:firstLine="560"/>
        <w:rPr>
          <w:rFonts w:hint="eastAsia"/>
          <w:sz w:val="28"/>
          <w:szCs w:val="32"/>
        </w:rPr>
      </w:pPr>
      <w:r>
        <w:rPr>
          <w:rFonts w:hint="eastAsia" w:eastAsia="仿宋_GB2312"/>
          <w:sz w:val="28"/>
          <w:szCs w:val="32"/>
        </w:rPr>
        <w:t>区财政局：参与防灾减灾救灾规划的制定；根据财力情况和防灾减灾救灾工作实际需要，统筹安排防灾减灾救灾经费并纳入年度财政预算；负责防灾减灾救灾资金的预算管理和拨付。</w:t>
      </w:r>
    </w:p>
    <w:p>
      <w:pPr>
        <w:spacing w:beforeLines="0" w:afterLines="0"/>
        <w:ind w:firstLine="560"/>
        <w:rPr>
          <w:rFonts w:hint="eastAsia"/>
          <w:sz w:val="28"/>
          <w:szCs w:val="32"/>
        </w:rPr>
      </w:pPr>
      <w:r>
        <w:rPr>
          <w:rFonts w:hint="eastAsia" w:eastAsia="仿宋_GB2312"/>
          <w:sz w:val="28"/>
          <w:szCs w:val="32"/>
        </w:rPr>
        <w:t>区住房和城乡建设局：参与防灾减灾救灾规划的制定；协助区政府制定灾后恢复重建规划，开展灾后房屋、市政基础设施的安全鉴定、修复、重建等工作。负责制定人防工程抢险救灾工作预案；保护人防工程安全，修复被损坏的人防工程设施；启动人防设施用于防灾减灾工作。</w:t>
      </w:r>
    </w:p>
    <w:p>
      <w:pPr>
        <w:spacing w:beforeLines="0" w:afterLines="0"/>
        <w:ind w:firstLine="560"/>
        <w:rPr>
          <w:rFonts w:hint="eastAsia"/>
          <w:sz w:val="28"/>
          <w:szCs w:val="32"/>
        </w:rPr>
      </w:pPr>
      <w:r>
        <w:rPr>
          <w:rFonts w:hint="eastAsia" w:eastAsia="仿宋_GB2312"/>
          <w:sz w:val="28"/>
          <w:szCs w:val="32"/>
        </w:rPr>
        <w:t>区农业农村局：参与防灾减灾救灾规划的制定；负责重大农作物病虫害、农业有害生物疫情和农作物自然灾害的预报与防治工作；指导农民采取抢种补种等灾后生产恢复措施；组织开展农业防灾减灾技术推广和知识宣传。组织编制洪水干旱灾害防治规划和防护标准并指导实施；承担水情旱情监测预警工作；组织编制防御洪水抗御旱灾调度方案，按程序报批并组织实施；承担防御洪水应急抢险的技术支撑工作；承担台风防御期间重要水工程调度工作。</w:t>
      </w:r>
    </w:p>
    <w:p>
      <w:pPr>
        <w:spacing w:beforeLines="0" w:afterLines="0"/>
        <w:ind w:firstLine="560"/>
        <w:rPr>
          <w:rFonts w:hint="eastAsia"/>
          <w:sz w:val="28"/>
          <w:szCs w:val="32"/>
        </w:rPr>
      </w:pPr>
      <w:r>
        <w:rPr>
          <w:rFonts w:hint="eastAsia" w:eastAsia="仿宋_GB2312"/>
          <w:sz w:val="28"/>
          <w:szCs w:val="32"/>
        </w:rPr>
        <w:t>区文化和旅游局：参与防灾减灾救灾规划的制定；负责文物类旅游景点防灾减灾救灾工作；协助建设旅游景点应急避难场所。</w:t>
      </w:r>
    </w:p>
    <w:p>
      <w:pPr>
        <w:spacing w:beforeLines="0" w:afterLines="0"/>
        <w:ind w:firstLine="560"/>
        <w:rPr>
          <w:rFonts w:hint="eastAsia"/>
          <w:sz w:val="28"/>
          <w:szCs w:val="32"/>
        </w:rPr>
      </w:pPr>
      <w:r>
        <w:rPr>
          <w:rFonts w:hint="eastAsia" w:eastAsia="仿宋_GB2312"/>
          <w:sz w:val="28"/>
          <w:szCs w:val="32"/>
        </w:rPr>
        <w:t>区卫生健康局：参与防灾减灾救灾规划的制定；负责指导灾区做好医疗救护、疾病预防控制、卫生监督等工作，开展卫生防疫和急救知识的宣传教育及卫生应急演练，适时派出卫生应急队伍赴灾区开展医疗卫生救援和心理援助。区红十字会负责协助灾区开展人道主义救助；依法开展社会募捐，管理、接收并分配所接受捐赠款物，并及时向社会公布使用情况；开展应急救护知识普及与技能培训，组织志愿者参与现场救护。</w:t>
      </w:r>
    </w:p>
    <w:p>
      <w:pPr>
        <w:spacing w:beforeLines="0" w:afterLines="0"/>
        <w:ind w:firstLine="560"/>
        <w:rPr>
          <w:rFonts w:hint="eastAsia"/>
          <w:sz w:val="28"/>
          <w:szCs w:val="32"/>
        </w:rPr>
      </w:pPr>
      <w:r>
        <w:rPr>
          <w:rFonts w:hint="eastAsia" w:eastAsia="仿宋_GB2312"/>
          <w:sz w:val="28"/>
          <w:szCs w:val="32"/>
        </w:rPr>
        <w:t>城市管理行政执法局：及时动员组织环卫部门清除城镇干道积雪、积水，及时清运垃圾；强化低温雨雪冰冻天气下的公共客运组织，重点做好车站及运管站等交通中转枢纽与城镇交通体系的衔接，确保人员及时疏散，有序流动。</w:t>
      </w:r>
    </w:p>
    <w:p>
      <w:pPr>
        <w:spacing w:beforeLines="0" w:afterLines="0"/>
        <w:ind w:firstLine="560"/>
        <w:rPr>
          <w:rFonts w:hint="eastAsia"/>
          <w:sz w:val="28"/>
          <w:szCs w:val="32"/>
        </w:rPr>
      </w:pPr>
      <w:r>
        <w:rPr>
          <w:rFonts w:hint="eastAsia" w:eastAsia="仿宋_GB2312"/>
          <w:sz w:val="28"/>
          <w:szCs w:val="32"/>
        </w:rPr>
        <w:t>规划和自然资源分局：参与防灾减灾救灾规划的制定；负责落实综合防灾减灾规划相关要求，组织编制地质灾害防治规划和防护标准并实施；组织指导协调和监督地质灾害调查评价及隐患的普查、详查、排查；开展群测群防、专业监测和预报预警等工作，开展地质灾害工程治理工作；承担地质灾害应急救援的技术支撑工作。</w:t>
      </w:r>
    </w:p>
    <w:p>
      <w:pPr>
        <w:spacing w:beforeLines="0" w:afterLines="0"/>
        <w:ind w:firstLine="560"/>
        <w:rPr>
          <w:rFonts w:hint="eastAsia"/>
          <w:sz w:val="28"/>
          <w:szCs w:val="32"/>
        </w:rPr>
      </w:pPr>
      <w:r>
        <w:rPr>
          <w:rFonts w:hint="eastAsia" w:eastAsia="仿宋_GB2312"/>
          <w:sz w:val="28"/>
          <w:szCs w:val="32"/>
        </w:rPr>
        <w:t>生态环境分局：参与防灾减灾救灾规划的制定；负责组织对灾区的环境污染情况进行监测、分析，提出控制、消除环境污染的处置建议；做好环境保护科普宣传工作。</w:t>
      </w:r>
    </w:p>
    <w:p>
      <w:pPr>
        <w:spacing w:beforeLines="0" w:afterLines="0"/>
        <w:ind w:firstLine="560"/>
        <w:rPr>
          <w:rFonts w:hint="eastAsia"/>
          <w:sz w:val="28"/>
          <w:szCs w:val="32"/>
        </w:rPr>
      </w:pPr>
      <w:r>
        <w:rPr>
          <w:rFonts w:hint="eastAsia" w:eastAsia="仿宋_GB2312"/>
          <w:sz w:val="28"/>
          <w:szCs w:val="32"/>
        </w:rPr>
        <w:t>市场监管局分局：加大市场监督管理力度，确保市场正常运转；加强价格监管，确保物价稳定；加强餐饮、药品监管，确保受灾群众饮食用药安全。</w:t>
      </w:r>
    </w:p>
    <w:p>
      <w:pPr>
        <w:spacing w:beforeLines="0" w:afterLines="0"/>
        <w:ind w:firstLine="560"/>
        <w:rPr>
          <w:rFonts w:hint="eastAsia"/>
          <w:sz w:val="28"/>
          <w:szCs w:val="32"/>
        </w:rPr>
      </w:pPr>
      <w:r>
        <w:rPr>
          <w:rFonts w:hint="eastAsia" w:eastAsia="仿宋_GB2312"/>
          <w:sz w:val="28"/>
          <w:szCs w:val="32"/>
        </w:rPr>
        <w:t>公安分局：参与防灾减灾救灾规划的制定；负责灾区治安秩序维护，协助组织灾区群众紧急转移避险工作；做好道路交通疏导工作，确保安全畅通；积极配合做好救灾救援和应急救助工作；依法打击灾区盗抢现象，查处制造网络谣言等违法违规人员；负责我区公安系统防灾减灾宣传教育工作。</w:t>
      </w:r>
    </w:p>
    <w:p>
      <w:pPr>
        <w:spacing w:beforeLines="0" w:afterLines="0"/>
        <w:ind w:firstLine="560"/>
        <w:rPr>
          <w:rFonts w:hint="eastAsia"/>
          <w:sz w:val="28"/>
          <w:szCs w:val="32"/>
        </w:rPr>
      </w:pPr>
      <w:r>
        <w:rPr>
          <w:rFonts w:hint="eastAsia" w:eastAsia="仿宋_GB2312"/>
          <w:sz w:val="28"/>
          <w:szCs w:val="32"/>
        </w:rPr>
        <w:t>区交警大队：建立健全紧急运输保障体系，加强统一指挥调度；负责组织、指挥、协调抢修损毁交通设施；组织协调运力，做好抢险救灾人员、物资以及撤离人员的紧急运输工作；做好灾后的隐患排查和安全生产工作；做好因灾受损公路恢复工作，保证抢险救援工作顺利开展。</w:t>
      </w:r>
    </w:p>
    <w:p>
      <w:pPr>
        <w:spacing w:beforeLines="0" w:afterLines="0"/>
        <w:ind w:firstLine="560"/>
        <w:rPr>
          <w:rFonts w:hint="eastAsia"/>
          <w:sz w:val="28"/>
          <w:szCs w:val="32"/>
        </w:rPr>
      </w:pPr>
      <w:r>
        <w:rPr>
          <w:rFonts w:hint="eastAsia" w:eastAsia="仿宋_GB2312"/>
          <w:sz w:val="28"/>
          <w:szCs w:val="32"/>
        </w:rPr>
        <w:t>消防救援大队：参与防灾减灾救灾方规划的制定；负责组织灾害救援和抢险救灾工作；负责组织开展消防知识宣传及演练。</w:t>
      </w:r>
    </w:p>
    <w:p>
      <w:pPr>
        <w:spacing w:beforeLines="0" w:afterLines="0"/>
        <w:ind w:firstLine="560"/>
        <w:rPr>
          <w:rFonts w:hint="eastAsia"/>
          <w:sz w:val="28"/>
          <w:szCs w:val="32"/>
        </w:rPr>
      </w:pPr>
      <w:r>
        <w:rPr>
          <w:rFonts w:hint="eastAsia" w:eastAsia="仿宋_GB2312"/>
          <w:sz w:val="28"/>
          <w:szCs w:val="32"/>
        </w:rPr>
        <w:t>各街</w:t>
      </w:r>
      <w:r>
        <w:rPr>
          <w:rFonts w:hint="eastAsia" w:eastAsia="仿宋_GB2312"/>
          <w:sz w:val="28"/>
          <w:szCs w:val="32"/>
          <w:lang w:eastAsia="zh-CN"/>
        </w:rPr>
        <w:t>道、开发区（兰家镇）</w:t>
      </w:r>
      <w:r>
        <w:rPr>
          <w:rFonts w:hint="eastAsia" w:eastAsia="仿宋_GB2312"/>
          <w:sz w:val="28"/>
          <w:szCs w:val="32"/>
        </w:rPr>
        <w:t>：主要负责辖区内自然灾害应急处置工作；解决或配合区有关部门做好救灾抢险、信息报告、人员疏散、交通管制、物资供应、善后处理等相关工作及其他职责范围内的工作。</w:t>
      </w:r>
    </w:p>
    <w:p>
      <w:pPr>
        <w:spacing w:beforeLines="0" w:afterLines="0"/>
        <w:ind w:firstLine="560"/>
        <w:rPr>
          <w:rFonts w:hint="eastAsia"/>
          <w:sz w:val="28"/>
          <w:szCs w:val="32"/>
        </w:rPr>
      </w:pPr>
      <w:r>
        <w:rPr>
          <w:rFonts w:hint="eastAsia" w:eastAsia="仿宋_GB2312"/>
          <w:sz w:val="28"/>
          <w:szCs w:val="32"/>
        </w:rPr>
        <w:t>宽城供电中心：参与防灾减灾救灾规划的制定；负责帮助灾区抢修和恢复电力设施，保证灾区电力供应。</w:t>
      </w:r>
    </w:p>
    <w:p>
      <w:pPr>
        <w:pStyle w:val="3"/>
        <w:spacing w:beforeLines="0" w:afterLines="0"/>
        <w:rPr>
          <w:rFonts w:hint="eastAsia"/>
          <w:sz w:val="24"/>
          <w:szCs w:val="22"/>
        </w:rPr>
      </w:pPr>
    </w:p>
    <w:p>
      <w:pPr>
        <w:pStyle w:val="4"/>
        <w:spacing w:beforeLines="0" w:afterLines="0"/>
        <w:ind w:firstLine="560"/>
        <w:rPr>
          <w:rFonts w:hint="eastAsia"/>
          <w:sz w:val="28"/>
          <w:szCs w:val="32"/>
        </w:rPr>
      </w:pPr>
    </w:p>
    <w:p>
      <w:pPr>
        <w:spacing w:beforeLines="0" w:afterLines="0"/>
        <w:ind w:firstLine="560"/>
        <w:rPr>
          <w:rFonts w:hint="eastAsia"/>
          <w:sz w:val="28"/>
          <w:szCs w:val="32"/>
        </w:rPr>
      </w:pPr>
    </w:p>
    <w:p>
      <w:pPr>
        <w:pStyle w:val="3"/>
        <w:spacing w:beforeLines="0" w:afterLines="0"/>
        <w:rPr>
          <w:rFonts w:hint="eastAsia"/>
          <w:sz w:val="24"/>
          <w:szCs w:val="22"/>
        </w:rPr>
      </w:pPr>
    </w:p>
    <w:p>
      <w:pPr>
        <w:pStyle w:val="3"/>
        <w:spacing w:beforeLines="0" w:afterLines="0"/>
        <w:rPr>
          <w:rFonts w:hint="eastAsia"/>
          <w:sz w:val="24"/>
          <w:szCs w:val="22"/>
        </w:rPr>
      </w:pPr>
    </w:p>
    <w:p>
      <w:pPr>
        <w:spacing w:beforeLines="0" w:afterLines="0"/>
        <w:ind w:firstLine="0" w:firstLineChars="0"/>
        <w:rPr>
          <w:rFonts w:hint="eastAsia"/>
          <w:sz w:val="28"/>
          <w:szCs w:val="32"/>
        </w:rPr>
      </w:pPr>
    </w:p>
    <w:p>
      <w:pPr>
        <w:pStyle w:val="5"/>
        <w:spacing w:beforeLines="0" w:afterLines="0"/>
        <w:rPr>
          <w:rFonts w:hint="eastAsia"/>
          <w:sz w:val="44"/>
          <w:szCs w:val="44"/>
        </w:rPr>
        <w:sectPr>
          <w:pgSz w:w="11906" w:h="16838"/>
          <w:pgMar w:top="1440" w:right="1800" w:bottom="1440" w:left="1800" w:header="851" w:footer="992" w:gutter="0"/>
          <w:lnNumType w:countBy="0" w:distance="360"/>
          <w:cols w:space="720" w:num="1"/>
          <w:docGrid w:type="lines" w:linePitch="312" w:charSpace="0"/>
        </w:sectPr>
      </w:pPr>
    </w:p>
    <w:p>
      <w:pPr>
        <w:pStyle w:val="5"/>
        <w:spacing w:beforeLines="0" w:afterLines="0"/>
        <w:rPr>
          <w:rFonts w:hint="eastAsia"/>
          <w:sz w:val="44"/>
          <w:szCs w:val="44"/>
        </w:rPr>
      </w:pPr>
      <w:bookmarkStart w:id="10" w:name="_Toc28709"/>
      <w:r>
        <w:rPr>
          <w:rFonts w:hint="eastAsia"/>
          <w:sz w:val="44"/>
          <w:szCs w:val="44"/>
        </w:rPr>
        <w:t>3</w:t>
      </w:r>
      <w:r>
        <w:rPr>
          <w:rFonts w:hint="eastAsia" w:eastAsia="黑体"/>
          <w:sz w:val="44"/>
          <w:szCs w:val="44"/>
        </w:rPr>
        <w:t>应急准备</w:t>
      </w:r>
      <w:bookmarkEnd w:id="10"/>
    </w:p>
    <w:p>
      <w:pPr>
        <w:pStyle w:val="6"/>
        <w:spacing w:beforeLines="0" w:afterLines="0"/>
        <w:rPr>
          <w:rFonts w:hint="eastAsia"/>
          <w:sz w:val="32"/>
          <w:szCs w:val="32"/>
        </w:rPr>
      </w:pPr>
      <w:bookmarkStart w:id="11" w:name="_Toc10911"/>
      <w:r>
        <w:rPr>
          <w:rFonts w:hint="eastAsia"/>
          <w:sz w:val="32"/>
          <w:szCs w:val="32"/>
        </w:rPr>
        <w:t>3.1</w:t>
      </w:r>
      <w:r>
        <w:rPr>
          <w:rFonts w:hint="eastAsia" w:eastAsia="宋体"/>
          <w:sz w:val="32"/>
          <w:szCs w:val="32"/>
        </w:rPr>
        <w:t>资金准备</w:t>
      </w:r>
      <w:bookmarkEnd w:id="11"/>
    </w:p>
    <w:p>
      <w:pPr>
        <w:spacing w:beforeLines="0" w:afterLines="0"/>
        <w:ind w:firstLine="560"/>
        <w:rPr>
          <w:rFonts w:hint="eastAsia"/>
          <w:sz w:val="28"/>
          <w:szCs w:val="32"/>
        </w:rPr>
      </w:pPr>
      <w:r>
        <w:rPr>
          <w:rFonts w:hint="eastAsia" w:eastAsia="仿宋_GB2312"/>
          <w:sz w:val="28"/>
          <w:szCs w:val="32"/>
        </w:rPr>
        <w:t>（1）应急管理局、财政局等部门，根据《中华人民共和国预算法》《自然灾害救助条例》等规定，安排全区救助资金预算，并按照救助工作分级负责、救助资金分级负担，根据财力增长、物价因素、居民生活水平实际状况，逐步增加救助资金预算。</w:t>
      </w:r>
    </w:p>
    <w:p>
      <w:pPr>
        <w:spacing w:beforeLines="0" w:afterLines="0"/>
        <w:ind w:firstLine="560"/>
        <w:rPr>
          <w:rFonts w:hint="eastAsia"/>
          <w:sz w:val="28"/>
          <w:szCs w:val="32"/>
        </w:rPr>
      </w:pPr>
      <w:r>
        <w:rPr>
          <w:rFonts w:hint="eastAsia" w:eastAsia="仿宋_GB2312"/>
          <w:sz w:val="28"/>
          <w:szCs w:val="32"/>
        </w:rPr>
        <w:t>（</w:t>
      </w:r>
      <w:r>
        <w:rPr>
          <w:rFonts w:hint="eastAsia"/>
          <w:sz w:val="28"/>
          <w:szCs w:val="32"/>
        </w:rPr>
        <w:t>2</w:t>
      </w:r>
      <w:r>
        <w:rPr>
          <w:rFonts w:hint="eastAsia" w:eastAsia="仿宋_GB2312"/>
          <w:sz w:val="28"/>
          <w:szCs w:val="32"/>
        </w:rPr>
        <w:t>）减灾委将自然灾害救助工作纳入国民经济和社会发展规划，建立健全与自然灾害救助需求相适应的资金、物资保障机制，将自然灾害救助资金和自然灾害救助工作经费纳入区财政预算。</w:t>
      </w:r>
    </w:p>
    <w:p>
      <w:pPr>
        <w:spacing w:beforeLines="0" w:afterLines="0"/>
        <w:ind w:firstLine="560"/>
        <w:rPr>
          <w:rFonts w:hint="eastAsia"/>
          <w:sz w:val="28"/>
          <w:szCs w:val="32"/>
        </w:rPr>
      </w:pPr>
      <w:r>
        <w:rPr>
          <w:rFonts w:hint="eastAsia" w:eastAsia="仿宋_GB2312"/>
          <w:sz w:val="28"/>
          <w:szCs w:val="32"/>
        </w:rPr>
        <w:t>（</w:t>
      </w:r>
      <w:r>
        <w:rPr>
          <w:rFonts w:hint="eastAsia"/>
          <w:sz w:val="28"/>
          <w:szCs w:val="32"/>
        </w:rPr>
        <w:t>3</w:t>
      </w:r>
      <w:r>
        <w:rPr>
          <w:rFonts w:hint="eastAsia" w:eastAsia="仿宋_GB2312"/>
          <w:sz w:val="28"/>
          <w:szCs w:val="32"/>
        </w:rPr>
        <w:t>）区财政局每年综合考虑有关部门灾情预测和上年度实际支出等因素，合理安排区级自然灾害生活补助资金，专项用于帮助解决遭受特别重大、重大自然灾害地区受灾群众的基本生活困难。</w:t>
      </w:r>
    </w:p>
    <w:p>
      <w:pPr>
        <w:spacing w:beforeLines="0" w:afterLines="0"/>
        <w:ind w:firstLine="560"/>
        <w:rPr>
          <w:rFonts w:hint="eastAsia"/>
          <w:sz w:val="28"/>
          <w:szCs w:val="32"/>
        </w:rPr>
      </w:pPr>
      <w:r>
        <w:rPr>
          <w:rFonts w:hint="eastAsia" w:eastAsia="仿宋_GB2312"/>
          <w:sz w:val="28"/>
          <w:szCs w:val="32"/>
        </w:rPr>
        <w:t>（</w:t>
      </w:r>
      <w:r>
        <w:rPr>
          <w:rFonts w:hint="eastAsia"/>
          <w:sz w:val="28"/>
          <w:szCs w:val="32"/>
        </w:rPr>
        <w:t>4</w:t>
      </w:r>
      <w:r>
        <w:rPr>
          <w:rFonts w:hint="eastAsia" w:eastAsia="仿宋_GB2312"/>
          <w:sz w:val="28"/>
          <w:szCs w:val="32"/>
        </w:rPr>
        <w:t>）减灾委根据经济发展水平、自然灾害生活救助成本及救助资金安排等因素适时调整自然灾害救助政策和相关补助标准。</w:t>
      </w:r>
    </w:p>
    <w:p>
      <w:pPr>
        <w:spacing w:beforeLines="0" w:afterLines="0"/>
        <w:ind w:firstLine="560"/>
        <w:rPr>
          <w:rFonts w:hint="eastAsia"/>
          <w:sz w:val="28"/>
          <w:szCs w:val="32"/>
        </w:rPr>
      </w:pPr>
      <w:r>
        <w:rPr>
          <w:rFonts w:hint="eastAsia" w:eastAsia="仿宋_GB2312"/>
          <w:sz w:val="28"/>
          <w:szCs w:val="32"/>
        </w:rPr>
        <w:t>（</w:t>
      </w:r>
      <w:r>
        <w:rPr>
          <w:rFonts w:hint="eastAsia"/>
          <w:sz w:val="28"/>
          <w:szCs w:val="32"/>
        </w:rPr>
        <w:t>5</w:t>
      </w:r>
      <w:r>
        <w:rPr>
          <w:rFonts w:hint="eastAsia" w:eastAsia="仿宋_GB2312"/>
          <w:sz w:val="28"/>
          <w:szCs w:val="32"/>
        </w:rPr>
        <w:t>）救助预算资金不足时，财政部门安排的预备费要重点用于灾民生活救助需要。</w:t>
      </w:r>
    </w:p>
    <w:p>
      <w:pPr>
        <w:spacing w:beforeLines="0" w:afterLines="0"/>
        <w:ind w:firstLine="560"/>
        <w:rPr>
          <w:rFonts w:hint="eastAsia"/>
          <w:sz w:val="28"/>
          <w:szCs w:val="32"/>
        </w:rPr>
      </w:pPr>
      <w:r>
        <w:rPr>
          <w:rFonts w:hint="eastAsia" w:eastAsia="仿宋_GB2312"/>
          <w:sz w:val="28"/>
          <w:szCs w:val="32"/>
        </w:rPr>
        <w:t>（</w:t>
      </w:r>
      <w:r>
        <w:rPr>
          <w:rFonts w:hint="eastAsia"/>
          <w:sz w:val="28"/>
          <w:szCs w:val="32"/>
        </w:rPr>
        <w:t>6</w:t>
      </w:r>
      <w:r>
        <w:rPr>
          <w:rFonts w:hint="eastAsia" w:eastAsia="仿宋_GB2312"/>
          <w:sz w:val="28"/>
          <w:szCs w:val="32"/>
        </w:rPr>
        <w:t>）鼓励公民、法人和其他组织按照有关法律、法规的规定进行捐赠和援助。</w:t>
      </w:r>
    </w:p>
    <w:p>
      <w:pPr>
        <w:spacing w:beforeLines="0" w:afterLines="0"/>
        <w:ind w:firstLine="560"/>
        <w:rPr>
          <w:rFonts w:hint="eastAsia"/>
          <w:sz w:val="28"/>
          <w:szCs w:val="32"/>
        </w:rPr>
      </w:pPr>
      <w:r>
        <w:rPr>
          <w:rFonts w:hint="eastAsia" w:eastAsia="仿宋_GB2312"/>
          <w:sz w:val="28"/>
          <w:szCs w:val="32"/>
        </w:rPr>
        <w:t>（</w:t>
      </w:r>
      <w:r>
        <w:rPr>
          <w:rFonts w:hint="eastAsia"/>
          <w:sz w:val="28"/>
          <w:szCs w:val="32"/>
        </w:rPr>
        <w:t>7</w:t>
      </w:r>
      <w:r>
        <w:rPr>
          <w:rFonts w:hint="eastAsia" w:eastAsia="仿宋_GB2312"/>
          <w:sz w:val="28"/>
          <w:szCs w:val="32"/>
        </w:rPr>
        <w:t>）已购买商业保险保障的人身和财产遭受损失时，保险公司应遵照保险合同及时足额赔付。鼓励保险公司建立自然灾害理赔绿色通道，提升服务水平，缩短理赔时效。</w:t>
      </w:r>
    </w:p>
    <w:p>
      <w:pPr>
        <w:pStyle w:val="6"/>
        <w:spacing w:beforeLines="0" w:afterLines="0"/>
        <w:rPr>
          <w:rFonts w:hint="eastAsia"/>
          <w:sz w:val="32"/>
          <w:szCs w:val="32"/>
        </w:rPr>
      </w:pPr>
      <w:bookmarkStart w:id="12" w:name="_Toc20644"/>
      <w:r>
        <w:rPr>
          <w:rFonts w:hint="eastAsia"/>
          <w:sz w:val="32"/>
          <w:szCs w:val="32"/>
        </w:rPr>
        <w:t>3.2</w:t>
      </w:r>
      <w:r>
        <w:rPr>
          <w:rFonts w:hint="eastAsia" w:eastAsia="宋体"/>
          <w:sz w:val="32"/>
          <w:szCs w:val="32"/>
        </w:rPr>
        <w:t>物资准备</w:t>
      </w:r>
      <w:bookmarkEnd w:id="12"/>
    </w:p>
    <w:p>
      <w:pPr>
        <w:spacing w:beforeLines="0" w:afterLines="0"/>
        <w:ind w:firstLine="560"/>
        <w:rPr>
          <w:rFonts w:hint="eastAsia"/>
          <w:sz w:val="28"/>
          <w:szCs w:val="32"/>
        </w:rPr>
      </w:pPr>
      <w:r>
        <w:rPr>
          <w:rFonts w:hint="eastAsia" w:eastAsia="仿宋_GB2312"/>
          <w:sz w:val="28"/>
          <w:szCs w:val="32"/>
        </w:rPr>
        <w:t>（</w:t>
      </w:r>
      <w:r>
        <w:rPr>
          <w:rFonts w:hint="eastAsia"/>
          <w:sz w:val="28"/>
          <w:szCs w:val="32"/>
        </w:rPr>
        <w:t>1</w:t>
      </w:r>
      <w:r>
        <w:rPr>
          <w:rFonts w:hint="eastAsia" w:eastAsia="仿宋_GB2312"/>
          <w:sz w:val="28"/>
          <w:szCs w:val="32"/>
        </w:rPr>
        <w:t>）根据自然灾害特点、风险评价结果、居民人口数量和分布等情况，按照合理布局、规模适度的原则，合理规划各街镇救助物资储备库，完善救助物资储备库的仓储条件、设施和功能，形成救助物资储备网络。</w:t>
      </w:r>
    </w:p>
    <w:p>
      <w:pPr>
        <w:spacing w:beforeLines="0" w:afterLines="0"/>
        <w:ind w:firstLine="560"/>
        <w:rPr>
          <w:rFonts w:hint="eastAsia"/>
          <w:sz w:val="28"/>
          <w:szCs w:val="32"/>
        </w:rPr>
      </w:pPr>
      <w:r>
        <w:rPr>
          <w:rFonts w:hint="eastAsia" w:eastAsia="仿宋_GB2312"/>
          <w:sz w:val="28"/>
          <w:szCs w:val="32"/>
        </w:rPr>
        <w:t>（</w:t>
      </w:r>
      <w:r>
        <w:rPr>
          <w:rFonts w:hint="eastAsia"/>
          <w:sz w:val="28"/>
          <w:szCs w:val="32"/>
        </w:rPr>
        <w:t>2</w:t>
      </w:r>
      <w:r>
        <w:rPr>
          <w:rFonts w:hint="eastAsia" w:eastAsia="仿宋_GB2312"/>
          <w:sz w:val="28"/>
          <w:szCs w:val="32"/>
        </w:rPr>
        <w:t>）制定救助物资储备规划，合理确定储备品种和规模；建立健全救助物资采购和储备制度，每年根据应对重大自然灾害的要求储备必要物资。按照实物储备和能力储备相结合的原则，与救助物资生产厂家和经销商签订物资供货协议，健全应急采购和供货机制。</w:t>
      </w:r>
    </w:p>
    <w:p>
      <w:pPr>
        <w:spacing w:beforeLines="0" w:afterLines="0"/>
        <w:ind w:firstLine="560"/>
        <w:rPr>
          <w:rFonts w:hint="eastAsia"/>
          <w:sz w:val="28"/>
          <w:szCs w:val="32"/>
        </w:rPr>
      </w:pPr>
      <w:r>
        <w:rPr>
          <w:rFonts w:hint="eastAsia" w:eastAsia="仿宋_GB2312"/>
          <w:sz w:val="28"/>
          <w:szCs w:val="32"/>
        </w:rPr>
        <w:t>（</w:t>
      </w:r>
      <w:r>
        <w:rPr>
          <w:rFonts w:hint="eastAsia"/>
          <w:sz w:val="28"/>
          <w:szCs w:val="32"/>
        </w:rPr>
        <w:t>3</w:t>
      </w:r>
      <w:r>
        <w:rPr>
          <w:rFonts w:hint="eastAsia" w:eastAsia="仿宋_GB2312"/>
          <w:sz w:val="28"/>
          <w:szCs w:val="32"/>
        </w:rPr>
        <w:t>）建立健全救助物资应急保障和补偿机制、紧急调拨和运输制度。减灾委依法实施应急征用，被征用的财产使用后，应当及时返还被征用人。财产被征用或者被征用后毁损、灭失的，应当按照当时当地的市场平均价格给予补偿。</w:t>
      </w:r>
    </w:p>
    <w:p>
      <w:pPr>
        <w:spacing w:beforeLines="0" w:afterLines="0"/>
        <w:ind w:firstLine="560"/>
        <w:rPr>
          <w:rFonts w:hint="eastAsia"/>
          <w:sz w:val="28"/>
          <w:szCs w:val="32"/>
        </w:rPr>
      </w:pPr>
      <w:r>
        <w:rPr>
          <w:rFonts w:hint="eastAsia" w:eastAsia="仿宋_GB2312"/>
          <w:sz w:val="28"/>
          <w:szCs w:val="32"/>
        </w:rPr>
        <w:t>（</w:t>
      </w:r>
      <w:r>
        <w:rPr>
          <w:rFonts w:hint="eastAsia"/>
          <w:sz w:val="28"/>
          <w:szCs w:val="32"/>
        </w:rPr>
        <w:t>4</w:t>
      </w:r>
      <w:r>
        <w:rPr>
          <w:rFonts w:hint="eastAsia" w:eastAsia="仿宋_GB2312"/>
          <w:sz w:val="28"/>
          <w:szCs w:val="32"/>
        </w:rPr>
        <w:t>）特重大自然灾害发生时，减灾委可统筹调配全区救助储备物资，必要时向市请拨救助储备物资。</w:t>
      </w:r>
    </w:p>
    <w:p>
      <w:pPr>
        <w:spacing w:beforeLines="0" w:afterLines="0"/>
        <w:ind w:firstLine="560"/>
        <w:rPr>
          <w:rFonts w:hint="eastAsia"/>
          <w:sz w:val="28"/>
          <w:szCs w:val="32"/>
        </w:rPr>
      </w:pPr>
      <w:r>
        <w:rPr>
          <w:rFonts w:hint="eastAsia" w:eastAsia="仿宋_GB2312"/>
          <w:sz w:val="28"/>
          <w:szCs w:val="32"/>
        </w:rPr>
        <w:t>（</w:t>
      </w:r>
      <w:r>
        <w:rPr>
          <w:rFonts w:hint="eastAsia"/>
          <w:sz w:val="28"/>
          <w:szCs w:val="32"/>
        </w:rPr>
        <w:t>5</w:t>
      </w:r>
      <w:r>
        <w:rPr>
          <w:rFonts w:hint="eastAsia" w:eastAsia="仿宋_GB2312"/>
          <w:sz w:val="28"/>
          <w:szCs w:val="32"/>
        </w:rPr>
        <w:t>）建立健全救助物资统计报告制度，完整、准确记录救助应急储备和使用情况并定期逐级上报。</w:t>
      </w:r>
      <w:r>
        <w:rPr>
          <w:rFonts w:hint="eastAsia" w:ascii="仿宋_GB2312" w:hAnsi="宋体" w:eastAsia="仿宋_GB2312"/>
          <w:sz w:val="28"/>
          <w:szCs w:val="28"/>
        </w:rPr>
        <w:t>物资装备信息见附件2。</w:t>
      </w:r>
    </w:p>
    <w:p>
      <w:pPr>
        <w:pStyle w:val="6"/>
        <w:spacing w:beforeLines="0" w:afterLines="0"/>
        <w:rPr>
          <w:rFonts w:hint="eastAsia"/>
          <w:sz w:val="32"/>
          <w:szCs w:val="32"/>
        </w:rPr>
      </w:pPr>
      <w:bookmarkStart w:id="13" w:name="_Toc15850"/>
      <w:r>
        <w:rPr>
          <w:rFonts w:hint="eastAsia"/>
          <w:sz w:val="32"/>
          <w:szCs w:val="32"/>
        </w:rPr>
        <w:t>3.3</w:t>
      </w:r>
      <w:r>
        <w:rPr>
          <w:rFonts w:hint="eastAsia" w:eastAsia="宋体"/>
          <w:sz w:val="32"/>
          <w:szCs w:val="32"/>
        </w:rPr>
        <w:t>通信和信息准备</w:t>
      </w:r>
      <w:bookmarkEnd w:id="13"/>
    </w:p>
    <w:p>
      <w:pPr>
        <w:spacing w:beforeLines="0" w:afterLines="0"/>
        <w:ind w:firstLine="560"/>
        <w:rPr>
          <w:rFonts w:hint="eastAsia"/>
          <w:sz w:val="28"/>
          <w:szCs w:val="32"/>
        </w:rPr>
      </w:pPr>
      <w:r>
        <w:rPr>
          <w:rFonts w:hint="eastAsia" w:eastAsia="仿宋_GB2312"/>
          <w:sz w:val="28"/>
          <w:szCs w:val="32"/>
        </w:rPr>
        <w:t>（</w:t>
      </w:r>
      <w:r>
        <w:rPr>
          <w:rFonts w:hint="eastAsia"/>
          <w:sz w:val="28"/>
          <w:szCs w:val="32"/>
        </w:rPr>
        <w:t>1</w:t>
      </w:r>
      <w:r>
        <w:rPr>
          <w:rFonts w:hint="eastAsia" w:eastAsia="仿宋_GB2312"/>
          <w:sz w:val="28"/>
          <w:szCs w:val="32"/>
        </w:rPr>
        <w:t>）通信运营部门应依法保障灾害信息的通信畅通。应急管理局应组织、协调新闻媒体为应急救助提供信息播报，并依法实施监督。自然灾害救助信息网络应当以公用通信网为基础，合理组建灾害信息专用通信网络，确保信息畅通。</w:t>
      </w:r>
    </w:p>
    <w:p>
      <w:pPr>
        <w:spacing w:beforeLines="0" w:afterLines="0"/>
        <w:ind w:firstLine="560"/>
        <w:rPr>
          <w:rFonts w:hint="eastAsia"/>
          <w:color w:val="000000"/>
          <w:sz w:val="28"/>
          <w:szCs w:val="32"/>
        </w:rPr>
      </w:pPr>
      <w:r>
        <w:rPr>
          <w:rFonts w:hint="eastAsia" w:eastAsia="仿宋_GB2312"/>
          <w:color w:val="000000"/>
          <w:sz w:val="28"/>
          <w:szCs w:val="32"/>
        </w:rPr>
        <w:t>（</w:t>
      </w:r>
      <w:r>
        <w:rPr>
          <w:rFonts w:hint="eastAsia"/>
          <w:color w:val="000000"/>
          <w:sz w:val="28"/>
          <w:szCs w:val="32"/>
        </w:rPr>
        <w:t>2</w:t>
      </w:r>
      <w:r>
        <w:rPr>
          <w:rFonts w:hint="eastAsia" w:eastAsia="仿宋_GB2312"/>
          <w:color w:val="000000"/>
          <w:sz w:val="28"/>
          <w:szCs w:val="32"/>
        </w:rPr>
        <w:t>）加强灾害信息管理系统建设，确保及时准确掌握重大灾情。</w:t>
      </w:r>
    </w:p>
    <w:p>
      <w:pPr>
        <w:spacing w:beforeLines="0" w:afterLines="0"/>
        <w:ind w:firstLine="560"/>
        <w:rPr>
          <w:rFonts w:hint="eastAsia"/>
          <w:sz w:val="28"/>
          <w:szCs w:val="32"/>
        </w:rPr>
      </w:pPr>
      <w:r>
        <w:rPr>
          <w:rFonts w:hint="eastAsia" w:eastAsia="仿宋_GB2312"/>
          <w:sz w:val="28"/>
          <w:szCs w:val="32"/>
        </w:rPr>
        <w:t>（</w:t>
      </w:r>
      <w:r>
        <w:rPr>
          <w:rFonts w:hint="eastAsia"/>
          <w:sz w:val="28"/>
          <w:szCs w:val="32"/>
        </w:rPr>
        <w:t>3</w:t>
      </w:r>
      <w:r>
        <w:rPr>
          <w:rFonts w:hint="eastAsia" w:eastAsia="仿宋_GB2312"/>
          <w:sz w:val="28"/>
          <w:szCs w:val="32"/>
        </w:rPr>
        <w:t>）充分利用现有资源和设备，建立部门间灾害信息共享平台，完善灾情信息共享机制。</w:t>
      </w:r>
    </w:p>
    <w:p>
      <w:pPr>
        <w:pStyle w:val="6"/>
        <w:spacing w:beforeLines="0" w:afterLines="0"/>
        <w:rPr>
          <w:rFonts w:hint="eastAsia"/>
          <w:sz w:val="32"/>
          <w:szCs w:val="32"/>
        </w:rPr>
      </w:pPr>
      <w:bookmarkStart w:id="14" w:name="_Toc30989"/>
      <w:r>
        <w:rPr>
          <w:rFonts w:hint="eastAsia"/>
          <w:sz w:val="32"/>
          <w:szCs w:val="32"/>
        </w:rPr>
        <w:t>3.4</w:t>
      </w:r>
      <w:r>
        <w:rPr>
          <w:rFonts w:hint="eastAsia" w:eastAsia="宋体"/>
          <w:sz w:val="32"/>
          <w:szCs w:val="32"/>
        </w:rPr>
        <w:t>人力资源配备</w:t>
      </w:r>
      <w:bookmarkEnd w:id="14"/>
    </w:p>
    <w:p>
      <w:pPr>
        <w:spacing w:beforeLines="0" w:afterLines="0"/>
        <w:ind w:firstLine="560"/>
        <w:rPr>
          <w:rFonts w:hint="eastAsia"/>
          <w:sz w:val="28"/>
          <w:szCs w:val="32"/>
        </w:rPr>
      </w:pPr>
      <w:r>
        <w:rPr>
          <w:rFonts w:hint="eastAsia" w:eastAsia="仿宋_GB2312"/>
          <w:sz w:val="28"/>
          <w:szCs w:val="32"/>
        </w:rPr>
        <w:t>（</w:t>
      </w:r>
      <w:r>
        <w:rPr>
          <w:rFonts w:hint="eastAsia"/>
          <w:sz w:val="28"/>
          <w:szCs w:val="32"/>
        </w:rPr>
        <w:t>1</w:t>
      </w:r>
      <w:r>
        <w:rPr>
          <w:rFonts w:hint="eastAsia" w:eastAsia="仿宋_GB2312"/>
          <w:sz w:val="28"/>
          <w:szCs w:val="32"/>
        </w:rPr>
        <w:t>）加强自然灾害各类专业救援队伍建设，加强人员培训，提高自然灾害救助能力。支持、培育、发展和引导相关社会组织和志愿者队伍，鼓励和引导其在救助工作中发挥积极作用。</w:t>
      </w:r>
    </w:p>
    <w:p>
      <w:pPr>
        <w:spacing w:beforeLines="0" w:afterLines="0"/>
        <w:ind w:firstLine="560"/>
        <w:rPr>
          <w:rFonts w:hint="eastAsia"/>
          <w:sz w:val="28"/>
          <w:szCs w:val="32"/>
        </w:rPr>
      </w:pPr>
      <w:r>
        <w:rPr>
          <w:rFonts w:hint="eastAsia" w:eastAsia="仿宋_GB2312"/>
          <w:sz w:val="28"/>
          <w:szCs w:val="32"/>
        </w:rPr>
        <w:t>（</w:t>
      </w:r>
      <w:r>
        <w:rPr>
          <w:rFonts w:hint="eastAsia"/>
          <w:sz w:val="28"/>
          <w:szCs w:val="32"/>
        </w:rPr>
        <w:t>2</w:t>
      </w:r>
      <w:r>
        <w:rPr>
          <w:rFonts w:hint="eastAsia" w:eastAsia="仿宋_GB2312"/>
          <w:sz w:val="28"/>
          <w:szCs w:val="32"/>
        </w:rPr>
        <w:t>）组织民政、卫生、地震、国土资源等各方面业务骨干，重点开展灾情会商、赴灾区的现场评估及灾害管理的业务咨询工作。</w:t>
      </w:r>
    </w:p>
    <w:p>
      <w:pPr>
        <w:spacing w:beforeLines="0" w:afterLines="0"/>
        <w:ind w:firstLine="560"/>
        <w:rPr>
          <w:rFonts w:hint="eastAsia"/>
          <w:sz w:val="28"/>
          <w:szCs w:val="32"/>
        </w:rPr>
      </w:pPr>
      <w:r>
        <w:rPr>
          <w:rFonts w:hint="eastAsia" w:eastAsia="仿宋_GB2312"/>
          <w:sz w:val="28"/>
          <w:szCs w:val="32"/>
        </w:rPr>
        <w:t>（3）要加强救助队伍的业务培训和应急演练，并为救助人员配备符合要求的安全防护装备，购买人身意外伤害保险和健康保险，提高应急救援能力。</w:t>
      </w:r>
    </w:p>
    <w:p>
      <w:pPr>
        <w:pStyle w:val="6"/>
        <w:spacing w:beforeLines="0" w:afterLines="0"/>
        <w:rPr>
          <w:rFonts w:hint="eastAsia"/>
          <w:sz w:val="32"/>
          <w:szCs w:val="32"/>
        </w:rPr>
      </w:pPr>
      <w:bookmarkStart w:id="15" w:name="_Toc7156"/>
      <w:r>
        <w:rPr>
          <w:rFonts w:hint="eastAsia"/>
          <w:sz w:val="32"/>
          <w:szCs w:val="32"/>
        </w:rPr>
        <w:t>3.5</w:t>
      </w:r>
      <w:r>
        <w:rPr>
          <w:rFonts w:hint="eastAsia" w:eastAsia="宋体"/>
          <w:sz w:val="32"/>
          <w:szCs w:val="32"/>
        </w:rPr>
        <w:t>社会动员准备</w:t>
      </w:r>
      <w:bookmarkEnd w:id="15"/>
    </w:p>
    <w:p>
      <w:pPr>
        <w:spacing w:beforeLines="0" w:afterLines="0"/>
        <w:ind w:firstLine="560"/>
        <w:rPr>
          <w:rFonts w:hint="eastAsia"/>
          <w:sz w:val="28"/>
          <w:szCs w:val="32"/>
        </w:rPr>
      </w:pPr>
      <w:r>
        <w:rPr>
          <w:rFonts w:hint="eastAsia" w:eastAsia="仿宋_GB2312"/>
          <w:sz w:val="28"/>
          <w:szCs w:val="32"/>
        </w:rPr>
        <w:t>健全完善救助捐赠管理相关政策，建立健全救助捐赠动员、运行和监督管理机制，规范救助捐赠的组织发动、款物接收、统计、分配、使用、公示反馈等各个环节的工作。</w:t>
      </w:r>
    </w:p>
    <w:p>
      <w:pPr>
        <w:spacing w:beforeLines="0" w:afterLines="0"/>
        <w:ind w:firstLine="560"/>
        <w:rPr>
          <w:rFonts w:hint="eastAsia"/>
          <w:sz w:val="28"/>
          <w:szCs w:val="32"/>
        </w:rPr>
      </w:pPr>
      <w:r>
        <w:rPr>
          <w:rFonts w:hint="eastAsia" w:eastAsia="仿宋_GB2312"/>
          <w:sz w:val="28"/>
          <w:szCs w:val="32"/>
        </w:rPr>
        <w:t>（</w:t>
      </w:r>
      <w:r>
        <w:rPr>
          <w:rFonts w:hint="eastAsia"/>
          <w:sz w:val="28"/>
          <w:szCs w:val="32"/>
        </w:rPr>
        <w:t>1</w:t>
      </w:r>
      <w:r>
        <w:rPr>
          <w:rFonts w:hint="eastAsia" w:eastAsia="仿宋_GB2312"/>
          <w:sz w:val="28"/>
          <w:szCs w:val="32"/>
        </w:rPr>
        <w:t>）全区性救助捐赠由减灾委办公室提出，报减灾委批准后，通过新闻媒体向社会发布救助捐赠活动公告。</w:t>
      </w:r>
    </w:p>
    <w:p>
      <w:pPr>
        <w:spacing w:beforeLines="0" w:afterLines="0"/>
        <w:ind w:firstLine="560"/>
        <w:rPr>
          <w:rFonts w:hint="eastAsia"/>
          <w:sz w:val="28"/>
          <w:szCs w:val="32"/>
        </w:rPr>
      </w:pPr>
      <w:r>
        <w:rPr>
          <w:rFonts w:hint="eastAsia" w:eastAsia="仿宋_GB2312"/>
          <w:sz w:val="28"/>
          <w:szCs w:val="32"/>
        </w:rPr>
        <w:t>（</w:t>
      </w:r>
      <w:r>
        <w:rPr>
          <w:rFonts w:hint="eastAsia"/>
          <w:sz w:val="28"/>
          <w:szCs w:val="32"/>
        </w:rPr>
        <w:t>2</w:t>
      </w:r>
      <w:r>
        <w:rPr>
          <w:rFonts w:hint="eastAsia" w:eastAsia="仿宋_GB2312"/>
          <w:sz w:val="28"/>
          <w:szCs w:val="32"/>
        </w:rPr>
        <w:t>）救助捐赠物品由应急管理局统一接收，并由减灾委办公室负责接收统计和信息发布。</w:t>
      </w:r>
    </w:p>
    <w:p>
      <w:pPr>
        <w:spacing w:beforeLines="0" w:afterLines="0"/>
        <w:ind w:firstLine="560"/>
        <w:rPr>
          <w:rFonts w:hint="eastAsia"/>
          <w:sz w:val="28"/>
          <w:szCs w:val="32"/>
        </w:rPr>
      </w:pPr>
      <w:r>
        <w:rPr>
          <w:rFonts w:hint="eastAsia" w:eastAsia="仿宋_GB2312"/>
          <w:sz w:val="28"/>
          <w:szCs w:val="32"/>
        </w:rPr>
        <w:t>（</w:t>
      </w:r>
      <w:r>
        <w:rPr>
          <w:rFonts w:hint="eastAsia"/>
          <w:sz w:val="28"/>
          <w:szCs w:val="32"/>
        </w:rPr>
        <w:t>3</w:t>
      </w:r>
      <w:r>
        <w:rPr>
          <w:rFonts w:hint="eastAsia" w:eastAsia="仿宋_GB2312"/>
          <w:sz w:val="28"/>
          <w:szCs w:val="32"/>
        </w:rPr>
        <w:t>）纪检、监察、审计部门对捐赠款物接收、管理、使用环节进行监督检查，杜绝截留、挤占、挪用问题的发生。</w:t>
      </w:r>
    </w:p>
    <w:p>
      <w:pPr>
        <w:spacing w:beforeLines="0" w:afterLines="0"/>
        <w:ind w:firstLine="560"/>
        <w:rPr>
          <w:rFonts w:hint="eastAsia"/>
          <w:sz w:val="28"/>
          <w:szCs w:val="32"/>
        </w:rPr>
      </w:pPr>
      <w:r>
        <w:rPr>
          <w:rFonts w:hint="eastAsia" w:eastAsia="仿宋_GB2312"/>
          <w:sz w:val="28"/>
          <w:szCs w:val="32"/>
        </w:rPr>
        <w:t>（</w:t>
      </w:r>
      <w:r>
        <w:rPr>
          <w:rFonts w:hint="eastAsia"/>
          <w:sz w:val="28"/>
          <w:szCs w:val="32"/>
        </w:rPr>
        <w:t>4</w:t>
      </w:r>
      <w:r>
        <w:rPr>
          <w:rFonts w:hint="eastAsia" w:eastAsia="仿宋_GB2312"/>
          <w:sz w:val="28"/>
          <w:szCs w:val="32"/>
        </w:rPr>
        <w:t>）科学组织，有效引导，充分发挥社区委员会、企事业单位、社会组织和志愿者在灾害救助工作中的作用。</w:t>
      </w:r>
    </w:p>
    <w:p>
      <w:pPr>
        <w:pStyle w:val="6"/>
        <w:spacing w:beforeLines="0" w:afterLines="0"/>
        <w:rPr>
          <w:rFonts w:hint="eastAsia"/>
          <w:sz w:val="32"/>
          <w:szCs w:val="32"/>
        </w:rPr>
      </w:pPr>
      <w:bookmarkStart w:id="16" w:name="_Toc24256"/>
      <w:r>
        <w:rPr>
          <w:rFonts w:hint="eastAsia"/>
          <w:sz w:val="32"/>
          <w:szCs w:val="32"/>
        </w:rPr>
        <w:t>3.6</w:t>
      </w:r>
      <w:r>
        <w:rPr>
          <w:rFonts w:hint="eastAsia" w:eastAsia="宋体"/>
          <w:sz w:val="32"/>
          <w:szCs w:val="32"/>
        </w:rPr>
        <w:t>医疗卫生准备</w:t>
      </w:r>
      <w:bookmarkEnd w:id="16"/>
    </w:p>
    <w:p>
      <w:pPr>
        <w:spacing w:beforeLines="0" w:afterLines="0"/>
        <w:ind w:firstLine="560"/>
        <w:rPr>
          <w:rFonts w:hint="eastAsia"/>
          <w:sz w:val="28"/>
          <w:szCs w:val="32"/>
        </w:rPr>
      </w:pPr>
      <w:r>
        <w:rPr>
          <w:rFonts w:hint="eastAsia" w:eastAsia="仿宋_GB2312"/>
          <w:sz w:val="28"/>
          <w:szCs w:val="32"/>
        </w:rPr>
        <w:t>（</w:t>
      </w:r>
      <w:r>
        <w:rPr>
          <w:rFonts w:hint="eastAsia"/>
          <w:sz w:val="28"/>
          <w:szCs w:val="32"/>
        </w:rPr>
        <w:t>1</w:t>
      </w:r>
      <w:r>
        <w:rPr>
          <w:rFonts w:hint="eastAsia" w:eastAsia="仿宋_GB2312"/>
          <w:sz w:val="28"/>
          <w:szCs w:val="32"/>
        </w:rPr>
        <w:t>）</w:t>
      </w:r>
      <w:bookmarkStart w:id="17" w:name="_Hlk81772056"/>
      <w:r>
        <w:rPr>
          <w:rFonts w:hint="eastAsia" w:eastAsia="仿宋_GB2312"/>
          <w:color w:val="000000"/>
          <w:kern w:val="0"/>
          <w:sz w:val="28"/>
          <w:szCs w:val="21"/>
        </w:rPr>
        <w:t>区</w:t>
      </w:r>
      <w:r>
        <w:rPr>
          <w:rFonts w:hint="eastAsia" w:eastAsia="仿宋_GB2312"/>
          <w:color w:val="000000"/>
          <w:sz w:val="28"/>
          <w:szCs w:val="32"/>
        </w:rPr>
        <w:t>卫生健康局</w:t>
      </w:r>
      <w:bookmarkEnd w:id="17"/>
      <w:r>
        <w:rPr>
          <w:rFonts w:hint="eastAsia" w:eastAsia="仿宋_GB2312"/>
          <w:sz w:val="28"/>
          <w:szCs w:val="32"/>
        </w:rPr>
        <w:t>组建区级医疗卫生应急专业救援队，根据需要及时赴灾区开展医疗救治和卫生防病等卫生应急工作。</w:t>
      </w:r>
    </w:p>
    <w:p>
      <w:pPr>
        <w:spacing w:beforeLines="0" w:afterLines="0"/>
        <w:ind w:firstLine="560"/>
        <w:rPr>
          <w:rFonts w:hint="eastAsia"/>
          <w:sz w:val="28"/>
          <w:szCs w:val="32"/>
        </w:rPr>
      </w:pPr>
      <w:r>
        <w:rPr>
          <w:rFonts w:hint="eastAsia" w:eastAsia="仿宋_GB2312"/>
          <w:sz w:val="28"/>
          <w:szCs w:val="32"/>
        </w:rPr>
        <w:t>（</w:t>
      </w:r>
      <w:r>
        <w:rPr>
          <w:rFonts w:hint="eastAsia"/>
          <w:sz w:val="28"/>
          <w:szCs w:val="32"/>
        </w:rPr>
        <w:t>2</w:t>
      </w:r>
      <w:r>
        <w:rPr>
          <w:rFonts w:hint="eastAsia" w:eastAsia="仿宋_GB2312"/>
          <w:sz w:val="28"/>
          <w:szCs w:val="32"/>
        </w:rPr>
        <w:t>）</w:t>
      </w:r>
      <w:r>
        <w:rPr>
          <w:rFonts w:hint="eastAsia" w:eastAsia="仿宋_GB2312" w:cs="宋体"/>
          <w:sz w:val="28"/>
          <w:szCs w:val="32"/>
        </w:rPr>
        <w:t>区食品药品监督管理局</w:t>
      </w:r>
      <w:r>
        <w:rPr>
          <w:rFonts w:hint="eastAsia" w:eastAsia="仿宋_GB2312"/>
          <w:color w:val="000000"/>
          <w:sz w:val="28"/>
          <w:szCs w:val="32"/>
        </w:rPr>
        <w:t>要</w:t>
      </w:r>
      <w:r>
        <w:rPr>
          <w:rFonts w:hint="eastAsia" w:eastAsia="仿宋_GB2312"/>
          <w:sz w:val="28"/>
          <w:szCs w:val="32"/>
        </w:rPr>
        <w:t>根据实际情况和受灾街镇的请求，及时为受灾地区提供药品、器械等医疗卫生物资和设备。必要时，动员社会卫生力量参与医疗卫生救助工作。</w:t>
      </w:r>
    </w:p>
    <w:p>
      <w:pPr>
        <w:pStyle w:val="6"/>
        <w:spacing w:beforeLines="0" w:afterLines="0"/>
        <w:rPr>
          <w:rFonts w:hint="eastAsia"/>
          <w:sz w:val="32"/>
          <w:szCs w:val="32"/>
        </w:rPr>
      </w:pPr>
      <w:bookmarkStart w:id="18" w:name="_Toc23174"/>
      <w:r>
        <w:rPr>
          <w:rFonts w:hint="eastAsia"/>
          <w:sz w:val="32"/>
          <w:szCs w:val="32"/>
        </w:rPr>
        <w:t>3.7</w:t>
      </w:r>
      <w:r>
        <w:rPr>
          <w:rFonts w:hint="eastAsia" w:eastAsia="宋体"/>
          <w:sz w:val="32"/>
          <w:szCs w:val="32"/>
        </w:rPr>
        <w:t>应急避难场所准备</w:t>
      </w:r>
      <w:bookmarkEnd w:id="18"/>
    </w:p>
    <w:p>
      <w:pPr>
        <w:spacing w:beforeLines="0" w:afterLines="0"/>
        <w:ind w:firstLine="560"/>
        <w:rPr>
          <w:rFonts w:hint="eastAsia"/>
          <w:sz w:val="28"/>
          <w:szCs w:val="32"/>
        </w:rPr>
      </w:pPr>
      <w:r>
        <w:rPr>
          <w:rFonts w:hint="eastAsia" w:eastAsia="仿宋_GB2312"/>
          <w:sz w:val="28"/>
          <w:szCs w:val="32"/>
        </w:rPr>
        <w:t>（</w:t>
      </w:r>
      <w:r>
        <w:rPr>
          <w:rFonts w:hint="eastAsia"/>
          <w:sz w:val="28"/>
          <w:szCs w:val="32"/>
        </w:rPr>
        <w:t>1</w:t>
      </w:r>
      <w:r>
        <w:rPr>
          <w:rFonts w:hint="eastAsia" w:eastAsia="仿宋_GB2312"/>
          <w:sz w:val="28"/>
          <w:szCs w:val="32"/>
        </w:rPr>
        <w:t>）利用公园、广场、体育场馆、学校、社区文化活动中心等公共设施或开阔地规划建设应急避难场所，并设置明显标志。</w:t>
      </w:r>
    </w:p>
    <w:p>
      <w:pPr>
        <w:spacing w:beforeLines="0" w:afterLines="0"/>
        <w:ind w:firstLine="560"/>
        <w:rPr>
          <w:rFonts w:hint="eastAsia"/>
          <w:sz w:val="28"/>
          <w:szCs w:val="32"/>
        </w:rPr>
      </w:pPr>
      <w:r>
        <w:rPr>
          <w:rFonts w:hint="eastAsia" w:eastAsia="仿宋_GB2312"/>
          <w:sz w:val="28"/>
          <w:szCs w:val="32"/>
        </w:rPr>
        <w:t>（2）对选定的应急避难场所的设施进行必要的改造，划分出各功能区域，设置平面示意图和场内标准化指示标牌，强化紧急状态下供水、供电能力，适当增加相应物资的储备能力。</w:t>
      </w:r>
    </w:p>
    <w:p>
      <w:pPr>
        <w:spacing w:beforeLines="0" w:afterLines="0"/>
        <w:ind w:firstLine="560"/>
        <w:rPr>
          <w:rFonts w:hint="eastAsia"/>
          <w:sz w:val="28"/>
          <w:szCs w:val="32"/>
        </w:rPr>
      </w:pPr>
      <w:bookmarkStart w:id="19" w:name="_Hlk92975001"/>
      <w:r>
        <w:rPr>
          <w:rFonts w:hint="eastAsia" w:eastAsia="仿宋_GB2312"/>
          <w:sz w:val="28"/>
          <w:szCs w:val="32"/>
        </w:rPr>
        <w:t>（</w:t>
      </w:r>
      <w:r>
        <w:rPr>
          <w:rFonts w:hint="eastAsia"/>
          <w:sz w:val="28"/>
          <w:szCs w:val="32"/>
        </w:rPr>
        <w:t>3</w:t>
      </w:r>
      <w:r>
        <w:rPr>
          <w:rFonts w:hint="eastAsia" w:eastAsia="仿宋_GB2312"/>
          <w:sz w:val="28"/>
          <w:szCs w:val="32"/>
        </w:rPr>
        <w:t>）建立健全应急状态下公共场所紧急征用制度。</w:t>
      </w:r>
    </w:p>
    <w:bookmarkEnd w:id="19"/>
    <w:p>
      <w:pPr>
        <w:spacing w:beforeLines="0" w:afterLines="0"/>
        <w:ind w:firstLine="560"/>
        <w:rPr>
          <w:rFonts w:hint="eastAsia"/>
          <w:sz w:val="28"/>
          <w:szCs w:val="32"/>
        </w:rPr>
      </w:pPr>
      <w:r>
        <w:rPr>
          <w:rFonts w:hint="eastAsia" w:eastAsia="仿宋_GB2312"/>
          <w:sz w:val="28"/>
          <w:szCs w:val="32"/>
        </w:rPr>
        <w:t>（</w:t>
      </w:r>
      <w:r>
        <w:rPr>
          <w:rFonts w:hint="eastAsia"/>
          <w:sz w:val="28"/>
          <w:szCs w:val="32"/>
        </w:rPr>
        <w:t>4</w:t>
      </w:r>
      <w:r>
        <w:rPr>
          <w:rFonts w:hint="eastAsia" w:eastAsia="仿宋_GB2312"/>
          <w:sz w:val="28"/>
          <w:szCs w:val="32"/>
        </w:rPr>
        <w:t>）应急避难场所位置、分布等信息如附件1。</w:t>
      </w:r>
    </w:p>
    <w:p>
      <w:pPr>
        <w:pStyle w:val="6"/>
        <w:spacing w:beforeLines="0" w:afterLines="0"/>
        <w:rPr>
          <w:rFonts w:hint="eastAsia"/>
          <w:sz w:val="32"/>
          <w:szCs w:val="32"/>
        </w:rPr>
      </w:pPr>
      <w:bookmarkStart w:id="20" w:name="_Toc1702"/>
      <w:r>
        <w:rPr>
          <w:rFonts w:hint="eastAsia"/>
          <w:sz w:val="32"/>
          <w:szCs w:val="32"/>
        </w:rPr>
        <w:t>3.8</w:t>
      </w:r>
      <w:r>
        <w:rPr>
          <w:rFonts w:hint="eastAsia" w:eastAsia="宋体"/>
          <w:sz w:val="32"/>
          <w:szCs w:val="32"/>
        </w:rPr>
        <w:t>宣传、培训和演练</w:t>
      </w:r>
      <w:bookmarkEnd w:id="20"/>
    </w:p>
    <w:p>
      <w:pPr>
        <w:spacing w:beforeLines="0" w:afterLines="0"/>
        <w:ind w:firstLine="560"/>
        <w:rPr>
          <w:rFonts w:hint="eastAsia"/>
          <w:sz w:val="28"/>
          <w:szCs w:val="32"/>
        </w:rPr>
      </w:pPr>
      <w:r>
        <w:rPr>
          <w:rFonts w:hint="eastAsia" w:eastAsia="仿宋_GB2312"/>
          <w:sz w:val="28"/>
          <w:szCs w:val="32"/>
        </w:rPr>
        <w:t xml:space="preserve">开展全区性防灾减灾救助宣传活动，利用各种媒体宣传灾害知识，宣传灾害应急法律法规和预防、避险、避灾、自救、互救、保险的常识，组织好“防灾减灾日”等活动，增强公民的防灾减灾意识，积极推进社区减灾活动，推动减灾示范社区建设。 </w:t>
      </w:r>
    </w:p>
    <w:p>
      <w:pPr>
        <w:pStyle w:val="3"/>
        <w:spacing w:beforeLines="0" w:afterLines="0"/>
        <w:rPr>
          <w:rFonts w:hint="eastAsia"/>
          <w:sz w:val="24"/>
          <w:szCs w:val="22"/>
        </w:rPr>
      </w:pPr>
    </w:p>
    <w:p>
      <w:pPr>
        <w:pStyle w:val="4"/>
        <w:spacing w:beforeLines="0" w:afterLines="0"/>
        <w:ind w:firstLine="560"/>
        <w:rPr>
          <w:rFonts w:hint="eastAsia"/>
          <w:sz w:val="28"/>
          <w:szCs w:val="32"/>
        </w:rPr>
      </w:pPr>
    </w:p>
    <w:p>
      <w:pPr>
        <w:spacing w:beforeLines="0" w:afterLines="0"/>
        <w:ind w:firstLine="560"/>
        <w:rPr>
          <w:rFonts w:hint="eastAsia"/>
          <w:sz w:val="28"/>
          <w:szCs w:val="32"/>
        </w:rPr>
      </w:pPr>
    </w:p>
    <w:p>
      <w:pPr>
        <w:pStyle w:val="3"/>
        <w:spacing w:beforeLines="0" w:afterLines="0"/>
        <w:rPr>
          <w:rFonts w:hint="eastAsia"/>
          <w:sz w:val="24"/>
          <w:szCs w:val="22"/>
        </w:rPr>
      </w:pPr>
    </w:p>
    <w:p>
      <w:pPr>
        <w:pStyle w:val="5"/>
        <w:spacing w:beforeLines="0" w:afterLines="0"/>
        <w:rPr>
          <w:rFonts w:hint="eastAsia"/>
          <w:sz w:val="44"/>
          <w:szCs w:val="44"/>
        </w:rPr>
        <w:sectPr>
          <w:pgSz w:w="11906" w:h="16838"/>
          <w:pgMar w:top="1440" w:right="1800" w:bottom="1440" w:left="1800" w:header="851" w:footer="992" w:gutter="0"/>
          <w:lnNumType w:countBy="0" w:distance="360"/>
          <w:cols w:space="720" w:num="1"/>
          <w:docGrid w:type="lines" w:linePitch="312" w:charSpace="0"/>
        </w:sectPr>
      </w:pPr>
    </w:p>
    <w:p>
      <w:pPr>
        <w:pStyle w:val="5"/>
        <w:spacing w:beforeLines="0" w:afterLines="0"/>
        <w:rPr>
          <w:rFonts w:hint="eastAsia"/>
          <w:sz w:val="44"/>
          <w:szCs w:val="44"/>
        </w:rPr>
      </w:pPr>
      <w:bookmarkStart w:id="21" w:name="_Toc8225"/>
      <w:r>
        <w:rPr>
          <w:rFonts w:hint="eastAsia"/>
          <w:sz w:val="44"/>
          <w:szCs w:val="44"/>
        </w:rPr>
        <w:t>4</w:t>
      </w:r>
      <w:r>
        <w:rPr>
          <w:rFonts w:hint="eastAsia" w:eastAsia="黑体"/>
          <w:sz w:val="44"/>
          <w:szCs w:val="44"/>
        </w:rPr>
        <w:t>信息管理</w:t>
      </w:r>
      <w:bookmarkEnd w:id="21"/>
    </w:p>
    <w:p>
      <w:pPr>
        <w:pStyle w:val="6"/>
        <w:spacing w:beforeLines="0" w:afterLines="0"/>
        <w:rPr>
          <w:rFonts w:hint="eastAsia"/>
          <w:sz w:val="32"/>
          <w:szCs w:val="32"/>
        </w:rPr>
      </w:pPr>
      <w:bookmarkStart w:id="22" w:name="_Toc17802"/>
      <w:r>
        <w:rPr>
          <w:rFonts w:hint="eastAsia"/>
          <w:sz w:val="32"/>
          <w:szCs w:val="32"/>
        </w:rPr>
        <w:t>4.1</w:t>
      </w:r>
      <w:r>
        <w:rPr>
          <w:rFonts w:hint="eastAsia" w:eastAsia="宋体"/>
          <w:sz w:val="32"/>
          <w:szCs w:val="32"/>
        </w:rPr>
        <w:t>预警信息</w:t>
      </w:r>
      <w:bookmarkEnd w:id="22"/>
    </w:p>
    <w:p>
      <w:pPr>
        <w:spacing w:beforeLines="0" w:afterLines="0"/>
        <w:ind w:firstLine="560"/>
        <w:rPr>
          <w:rFonts w:hint="eastAsia"/>
          <w:sz w:val="28"/>
          <w:szCs w:val="32"/>
        </w:rPr>
      </w:pPr>
      <w:r>
        <w:rPr>
          <w:rFonts w:hint="eastAsia" w:eastAsia="仿宋_GB2312"/>
          <w:sz w:val="28"/>
          <w:szCs w:val="32"/>
        </w:rPr>
        <w:t>（</w:t>
      </w:r>
      <w:r>
        <w:rPr>
          <w:rFonts w:hint="eastAsia"/>
          <w:sz w:val="28"/>
          <w:szCs w:val="32"/>
        </w:rPr>
        <w:t>1</w:t>
      </w:r>
      <w:r>
        <w:rPr>
          <w:rFonts w:hint="eastAsia" w:eastAsia="仿宋_GB2312"/>
          <w:sz w:val="28"/>
          <w:szCs w:val="32"/>
        </w:rPr>
        <w:t>）</w:t>
      </w:r>
      <w:r>
        <w:rPr>
          <w:rFonts w:hint="eastAsia" w:eastAsia="仿宋_GB2312"/>
          <w:color w:val="000000"/>
          <w:kern w:val="0"/>
          <w:sz w:val="28"/>
          <w:szCs w:val="21"/>
        </w:rPr>
        <w:t>密切关注省市发布的</w:t>
      </w:r>
      <w:r>
        <w:rPr>
          <w:rFonts w:hint="eastAsia" w:eastAsia="仿宋_GB2312"/>
          <w:sz w:val="28"/>
          <w:szCs w:val="32"/>
        </w:rPr>
        <w:t>灾害预警预报信息，汛情旱情预警预报信息，农业生物灾害预警预报信息，动物疫情信息</w:t>
      </w:r>
      <w:r>
        <w:rPr>
          <w:rFonts w:hint="eastAsia" w:eastAsia="仿宋_GB2312"/>
          <w:color w:val="000000"/>
          <w:sz w:val="28"/>
          <w:szCs w:val="32"/>
        </w:rPr>
        <w:t>；应急管理局</w:t>
      </w:r>
      <w:r>
        <w:rPr>
          <w:rFonts w:hint="eastAsia" w:eastAsia="仿宋_GB2312"/>
          <w:sz w:val="28"/>
          <w:szCs w:val="32"/>
        </w:rPr>
        <w:t>负责地震趋势预测信息，地质灾害预警信息上报。各部门应及时向减灾委办公室通报。</w:t>
      </w:r>
    </w:p>
    <w:p>
      <w:pPr>
        <w:spacing w:beforeLines="0" w:afterLines="0"/>
        <w:ind w:firstLine="560"/>
        <w:rPr>
          <w:rFonts w:hint="eastAsia"/>
          <w:sz w:val="28"/>
          <w:szCs w:val="32"/>
        </w:rPr>
      </w:pPr>
      <w:r>
        <w:rPr>
          <w:rFonts w:hint="eastAsia" w:eastAsia="仿宋_GB2312"/>
          <w:sz w:val="28"/>
          <w:szCs w:val="32"/>
        </w:rPr>
        <w:t>（</w:t>
      </w:r>
      <w:r>
        <w:rPr>
          <w:rFonts w:hint="eastAsia"/>
          <w:sz w:val="28"/>
          <w:szCs w:val="32"/>
        </w:rPr>
        <w:t>2</w:t>
      </w:r>
      <w:r>
        <w:rPr>
          <w:rFonts w:hint="eastAsia" w:eastAsia="仿宋_GB2312"/>
          <w:sz w:val="28"/>
          <w:szCs w:val="32"/>
        </w:rPr>
        <w:t>）减灾委办公室根据有关部门提供的灾害预警预报信息，结合预警地区的自然条件、人口和社会经济背景数据库，进行分析评估，及时启动救助预警响应，向减灾委和相关区直部门、各街镇通报。</w:t>
      </w:r>
    </w:p>
    <w:p>
      <w:pPr>
        <w:spacing w:beforeLines="0" w:afterLines="0"/>
        <w:ind w:firstLine="560"/>
        <w:rPr>
          <w:rFonts w:hint="eastAsia"/>
          <w:sz w:val="28"/>
          <w:szCs w:val="32"/>
        </w:rPr>
      </w:pPr>
      <w:r>
        <w:rPr>
          <w:rFonts w:hint="eastAsia" w:eastAsia="仿宋_GB2312"/>
          <w:sz w:val="28"/>
          <w:szCs w:val="32"/>
        </w:rPr>
        <w:t>（</w:t>
      </w:r>
      <w:r>
        <w:rPr>
          <w:rFonts w:hint="eastAsia"/>
          <w:sz w:val="28"/>
          <w:szCs w:val="32"/>
        </w:rPr>
        <w:t>3</w:t>
      </w:r>
      <w:r>
        <w:rPr>
          <w:rFonts w:hint="eastAsia" w:eastAsia="仿宋_GB2312"/>
          <w:sz w:val="28"/>
          <w:szCs w:val="32"/>
        </w:rPr>
        <w:t>）各有关部门和街镇应根据灾情预警，对自然灾害可能造成严重人员伤亡、财产损失、大量人员需要紧急转移安置或生活救助等情况，做好应急准备或采取应急措施；实行24小时应急值守，附近区域物资储备库（点）和应急避难场所进入紧急状态，随时提供救助服务。</w:t>
      </w:r>
    </w:p>
    <w:p>
      <w:pPr>
        <w:pStyle w:val="6"/>
        <w:spacing w:beforeLines="0" w:afterLines="0"/>
        <w:rPr>
          <w:rFonts w:hint="eastAsia"/>
          <w:sz w:val="32"/>
          <w:szCs w:val="32"/>
        </w:rPr>
      </w:pPr>
      <w:bookmarkStart w:id="23" w:name="_Toc23916"/>
      <w:r>
        <w:rPr>
          <w:rFonts w:hint="eastAsia"/>
          <w:sz w:val="32"/>
          <w:szCs w:val="32"/>
        </w:rPr>
        <w:t>4.2</w:t>
      </w:r>
      <w:r>
        <w:rPr>
          <w:rFonts w:hint="eastAsia" w:eastAsia="宋体"/>
          <w:sz w:val="32"/>
          <w:szCs w:val="32"/>
        </w:rPr>
        <w:t>灾情管理</w:t>
      </w:r>
      <w:bookmarkEnd w:id="23"/>
    </w:p>
    <w:p>
      <w:pPr>
        <w:spacing w:beforeLines="0" w:afterLines="0"/>
        <w:ind w:firstLine="560"/>
        <w:rPr>
          <w:rFonts w:hint="eastAsia"/>
          <w:sz w:val="28"/>
          <w:szCs w:val="32"/>
        </w:rPr>
      </w:pPr>
      <w:r>
        <w:rPr>
          <w:rFonts w:hint="eastAsia" w:eastAsia="仿宋_GB2312"/>
          <w:sz w:val="28"/>
          <w:szCs w:val="32"/>
        </w:rPr>
        <w:t>应急管理局按照民政部和国家统计局制定的《自然灾害情况统计制度》，做好灾情信息收集、汇总、分析、上报工作。</w:t>
      </w:r>
    </w:p>
    <w:p>
      <w:pPr>
        <w:pStyle w:val="7"/>
        <w:spacing w:beforeLines="0" w:afterLines="0"/>
        <w:rPr>
          <w:rFonts w:hint="eastAsia"/>
          <w:sz w:val="32"/>
          <w:szCs w:val="32"/>
        </w:rPr>
      </w:pPr>
      <w:bookmarkStart w:id="24" w:name="_Toc9312"/>
      <w:r>
        <w:rPr>
          <w:rFonts w:hint="eastAsia"/>
          <w:sz w:val="32"/>
          <w:szCs w:val="32"/>
        </w:rPr>
        <w:t>4.2.1</w:t>
      </w:r>
      <w:r>
        <w:rPr>
          <w:rFonts w:hint="eastAsia" w:eastAsia="宋体"/>
          <w:sz w:val="32"/>
          <w:szCs w:val="32"/>
        </w:rPr>
        <w:t>灾情信息报告内容</w:t>
      </w:r>
      <w:bookmarkEnd w:id="24"/>
    </w:p>
    <w:p>
      <w:pPr>
        <w:spacing w:beforeLines="0" w:afterLines="0"/>
        <w:ind w:firstLine="560"/>
        <w:rPr>
          <w:rFonts w:hint="eastAsia"/>
          <w:sz w:val="28"/>
          <w:szCs w:val="32"/>
        </w:rPr>
      </w:pPr>
      <w:r>
        <w:rPr>
          <w:rFonts w:hint="eastAsia" w:eastAsia="仿宋_GB2312"/>
          <w:sz w:val="28"/>
          <w:szCs w:val="32"/>
        </w:rPr>
        <w:t>包括灾害发生的时间、地点、背景，灾害造成的损失（包括人员受灾情况、人员伤亡数量、农作物受灾情况、房屋倒塌、损坏情况及造成的直接经济损失），已采取的救助措施和灾区的需求。</w:t>
      </w:r>
    </w:p>
    <w:p>
      <w:pPr>
        <w:spacing w:beforeLines="0" w:afterLines="0"/>
        <w:ind w:firstLine="560"/>
        <w:rPr>
          <w:rFonts w:hint="eastAsia"/>
          <w:sz w:val="28"/>
          <w:szCs w:val="32"/>
        </w:rPr>
      </w:pPr>
      <w:r>
        <w:rPr>
          <w:rFonts w:hint="eastAsia" w:eastAsia="仿宋_GB2312"/>
          <w:sz w:val="28"/>
          <w:szCs w:val="32"/>
        </w:rPr>
        <w:t>（</w:t>
      </w:r>
      <w:r>
        <w:rPr>
          <w:rFonts w:hint="eastAsia"/>
          <w:sz w:val="28"/>
          <w:szCs w:val="32"/>
        </w:rPr>
        <w:t>1</w:t>
      </w:r>
      <w:r>
        <w:rPr>
          <w:rFonts w:hint="eastAsia" w:eastAsia="仿宋_GB2312"/>
          <w:sz w:val="28"/>
          <w:szCs w:val="32"/>
        </w:rPr>
        <w:t>）灾害损失情况包括以下指标：受灾人口、因灾死亡人口、因灾失踪人口、因灾伤病人口、紧急转移安置人口、受淹街镇、饮水困难人口；农作物受灾面积、绝收面积、毁坏耕地面积；倒塌房屋数量、严重损坏房屋数量、一般损坏房屋数量、直接经济损失、农业直接经济损失、森林灾害面积及直接经济损失。</w:t>
      </w:r>
    </w:p>
    <w:p>
      <w:pPr>
        <w:spacing w:beforeLines="0" w:afterLines="0"/>
        <w:ind w:firstLine="560"/>
        <w:rPr>
          <w:rFonts w:hint="eastAsia"/>
          <w:sz w:val="28"/>
          <w:szCs w:val="32"/>
        </w:rPr>
      </w:pPr>
      <w:r>
        <w:rPr>
          <w:rFonts w:hint="eastAsia" w:eastAsia="仿宋_GB2312"/>
          <w:sz w:val="28"/>
          <w:szCs w:val="32"/>
        </w:rPr>
        <w:t>（</w:t>
      </w:r>
      <w:r>
        <w:rPr>
          <w:rFonts w:hint="eastAsia"/>
          <w:sz w:val="28"/>
          <w:szCs w:val="32"/>
        </w:rPr>
        <w:t>2</w:t>
      </w:r>
      <w:r>
        <w:rPr>
          <w:rFonts w:hint="eastAsia" w:eastAsia="仿宋_GB2312"/>
          <w:sz w:val="28"/>
          <w:szCs w:val="32"/>
        </w:rPr>
        <w:t>）因灾需救济情况包括以下指标：需口粮救济人口、需救济粮数量；需衣被救济人口、需救济衣被数量；需救济伤病人口；需恢复住房间数、需恢复住房户数。</w:t>
      </w:r>
    </w:p>
    <w:p>
      <w:pPr>
        <w:spacing w:beforeLines="0" w:afterLines="0"/>
        <w:ind w:firstLine="560"/>
        <w:rPr>
          <w:rFonts w:hint="eastAsia"/>
          <w:sz w:val="28"/>
          <w:szCs w:val="32"/>
        </w:rPr>
      </w:pPr>
      <w:r>
        <w:rPr>
          <w:rFonts w:hint="eastAsia" w:eastAsia="仿宋_GB2312"/>
          <w:sz w:val="28"/>
          <w:szCs w:val="32"/>
        </w:rPr>
        <w:t>（</w:t>
      </w:r>
      <w:r>
        <w:rPr>
          <w:rFonts w:hint="eastAsia"/>
          <w:sz w:val="28"/>
          <w:szCs w:val="32"/>
        </w:rPr>
        <w:t>3</w:t>
      </w:r>
      <w:r>
        <w:rPr>
          <w:rFonts w:hint="eastAsia" w:eastAsia="仿宋_GB2312"/>
          <w:sz w:val="28"/>
          <w:szCs w:val="32"/>
        </w:rPr>
        <w:t>）已救济情况包括以下指标：投亲靠友人口数量、借住房屋人口数量、搭建救助帐篷和临时住所人口数量；已救济口粮人口、已安排口粮救济款、已安排救济粮数量；已救济衣被人口、已安排衣被救济款、已救济衣被数量；已救济伤病人口、已安排治病救济款；已安排恢复住房款、已恢复住房间数、已恢复住房户数。</w:t>
      </w:r>
    </w:p>
    <w:p>
      <w:pPr>
        <w:pStyle w:val="7"/>
        <w:spacing w:beforeLines="0" w:afterLines="0"/>
        <w:rPr>
          <w:rFonts w:hint="eastAsia"/>
          <w:sz w:val="32"/>
          <w:szCs w:val="32"/>
        </w:rPr>
      </w:pPr>
      <w:bookmarkStart w:id="25" w:name="_Toc28394"/>
      <w:r>
        <w:rPr>
          <w:rFonts w:hint="eastAsia"/>
          <w:sz w:val="32"/>
          <w:szCs w:val="32"/>
        </w:rPr>
        <w:t>4.2.2</w:t>
      </w:r>
      <w:r>
        <w:rPr>
          <w:rFonts w:hint="eastAsia" w:eastAsia="宋体"/>
          <w:sz w:val="32"/>
          <w:szCs w:val="32"/>
        </w:rPr>
        <w:t>灾情信息报告时间</w:t>
      </w:r>
      <w:bookmarkEnd w:id="25"/>
    </w:p>
    <w:p>
      <w:pPr>
        <w:spacing w:beforeLines="0" w:afterLines="0"/>
        <w:ind w:firstLine="560"/>
        <w:rPr>
          <w:rFonts w:hint="eastAsia"/>
          <w:sz w:val="28"/>
          <w:szCs w:val="32"/>
        </w:rPr>
      </w:pPr>
      <w:r>
        <w:rPr>
          <w:rFonts w:hint="eastAsia" w:eastAsia="仿宋_GB2312"/>
          <w:sz w:val="28"/>
          <w:szCs w:val="32"/>
        </w:rPr>
        <w:t>（</w:t>
      </w:r>
      <w:r>
        <w:rPr>
          <w:rFonts w:hint="eastAsia"/>
          <w:sz w:val="28"/>
          <w:szCs w:val="32"/>
        </w:rPr>
        <w:t>1</w:t>
      </w:r>
      <w:r>
        <w:rPr>
          <w:rFonts w:hint="eastAsia" w:eastAsia="仿宋_GB2312"/>
          <w:sz w:val="28"/>
          <w:szCs w:val="32"/>
        </w:rPr>
        <w:t>）灾情初报：</w:t>
      </w:r>
      <w:r>
        <w:rPr>
          <w:rFonts w:hint="eastAsia" w:eastAsia="仿宋_GB2312"/>
          <w:color w:val="000000"/>
          <w:sz w:val="28"/>
          <w:szCs w:val="32"/>
        </w:rPr>
        <w:t>各街道办事处和镇政府对本行政区域内突发的</w:t>
      </w:r>
      <w:r>
        <w:rPr>
          <w:rFonts w:hint="eastAsia" w:eastAsia="仿宋_GB2312"/>
          <w:sz w:val="28"/>
          <w:szCs w:val="32"/>
        </w:rPr>
        <w:t>自然灾害，凡造成人员伤亡和较大财产损失的，应在第一时间了解掌握灾情，及时向应急管理局报告初步情况，最迟不得晚于灾害发生后30分钟。应急管理局在接到各街镇的灾情初报后，在30分钟内完成灾情数据的审核、汇总工作，并向减灾委报告。</w:t>
      </w:r>
    </w:p>
    <w:p>
      <w:pPr>
        <w:spacing w:beforeLines="0" w:afterLines="0"/>
        <w:ind w:firstLine="560"/>
        <w:rPr>
          <w:rFonts w:hint="eastAsia"/>
          <w:sz w:val="28"/>
          <w:szCs w:val="32"/>
        </w:rPr>
      </w:pPr>
      <w:r>
        <w:rPr>
          <w:rFonts w:hint="eastAsia" w:eastAsia="仿宋_GB2312"/>
          <w:sz w:val="28"/>
          <w:szCs w:val="32"/>
        </w:rPr>
        <w:t>（</w:t>
      </w:r>
      <w:r>
        <w:rPr>
          <w:rFonts w:hint="eastAsia"/>
          <w:sz w:val="28"/>
          <w:szCs w:val="32"/>
        </w:rPr>
        <w:t>2</w:t>
      </w:r>
      <w:r>
        <w:rPr>
          <w:rFonts w:hint="eastAsia" w:eastAsia="仿宋_GB2312"/>
          <w:sz w:val="28"/>
          <w:szCs w:val="32"/>
        </w:rPr>
        <w:t>）灾情续报：在重大自然灾害灾情稳定之前，街镇均须执行24小时零报告制度。街镇每天8时之前将截止到前一天24小时的灾情向应急管理局上报，应急管理局每天9时之前向减灾委报告情况。特殊情况根据需要随时报告。</w:t>
      </w:r>
    </w:p>
    <w:p>
      <w:pPr>
        <w:spacing w:beforeLines="0" w:afterLines="0"/>
        <w:ind w:firstLine="560"/>
        <w:rPr>
          <w:rFonts w:hint="eastAsia"/>
          <w:sz w:val="28"/>
          <w:szCs w:val="32"/>
        </w:rPr>
      </w:pPr>
      <w:r>
        <w:rPr>
          <w:rFonts w:hint="eastAsia" w:eastAsia="仿宋_GB2312"/>
          <w:sz w:val="28"/>
          <w:szCs w:val="32"/>
        </w:rPr>
        <w:t>（</w:t>
      </w:r>
      <w:r>
        <w:rPr>
          <w:rFonts w:hint="eastAsia"/>
          <w:sz w:val="28"/>
          <w:szCs w:val="32"/>
        </w:rPr>
        <w:t>3</w:t>
      </w:r>
      <w:r>
        <w:rPr>
          <w:rFonts w:hint="eastAsia" w:eastAsia="仿宋_GB2312"/>
          <w:sz w:val="28"/>
          <w:szCs w:val="32"/>
        </w:rPr>
        <w:t>）灾情核报：灾情稳定后，街镇应在1个工作日内核定灾情，向应急管理局报告；应急管理局应在5个工作日内审核、汇总灾情数据，并及时上报减灾委。</w:t>
      </w:r>
    </w:p>
    <w:p>
      <w:pPr>
        <w:spacing w:beforeLines="0" w:afterLines="0"/>
        <w:ind w:firstLine="560"/>
        <w:rPr>
          <w:rFonts w:hint="eastAsia"/>
          <w:sz w:val="28"/>
          <w:szCs w:val="32"/>
        </w:rPr>
      </w:pPr>
      <w:r>
        <w:rPr>
          <w:rFonts w:hint="eastAsia" w:eastAsia="仿宋_GB2312"/>
          <w:sz w:val="28"/>
          <w:szCs w:val="32"/>
        </w:rPr>
        <w:t>对于干旱灾害，各街镇民政部门应在旱情初露、群众生产和生活受到一定影响时，进行初报；在旱情发展过程中，每</w:t>
      </w:r>
      <w:r>
        <w:rPr>
          <w:rFonts w:hint="eastAsia"/>
          <w:sz w:val="28"/>
          <w:szCs w:val="32"/>
        </w:rPr>
        <w:t>10</w:t>
      </w:r>
      <w:r>
        <w:rPr>
          <w:rFonts w:hint="eastAsia" w:eastAsia="仿宋_GB2312"/>
          <w:sz w:val="28"/>
          <w:szCs w:val="32"/>
        </w:rPr>
        <w:t>日续报一次，直至灾情解除后上报核报。</w:t>
      </w:r>
    </w:p>
    <w:p>
      <w:pPr>
        <w:pStyle w:val="6"/>
        <w:spacing w:beforeLines="0" w:afterLines="0"/>
        <w:rPr>
          <w:rFonts w:hint="eastAsia"/>
          <w:sz w:val="32"/>
          <w:szCs w:val="32"/>
        </w:rPr>
      </w:pPr>
      <w:bookmarkStart w:id="26" w:name="_Toc3980"/>
      <w:r>
        <w:rPr>
          <w:rFonts w:hint="eastAsia"/>
          <w:sz w:val="32"/>
          <w:szCs w:val="32"/>
        </w:rPr>
        <w:t>4.3</w:t>
      </w:r>
      <w:r>
        <w:rPr>
          <w:rFonts w:hint="eastAsia" w:eastAsia="宋体"/>
          <w:sz w:val="32"/>
          <w:szCs w:val="32"/>
        </w:rPr>
        <w:t>灾情核定</w:t>
      </w:r>
      <w:bookmarkEnd w:id="26"/>
    </w:p>
    <w:p>
      <w:pPr>
        <w:spacing w:beforeLines="0" w:afterLines="0"/>
        <w:ind w:firstLine="560"/>
        <w:rPr>
          <w:rFonts w:hint="eastAsia"/>
          <w:sz w:val="28"/>
          <w:szCs w:val="32"/>
        </w:rPr>
      </w:pPr>
      <w:r>
        <w:rPr>
          <w:rFonts w:hint="eastAsia" w:eastAsia="仿宋_GB2312"/>
          <w:sz w:val="28"/>
          <w:szCs w:val="32"/>
        </w:rPr>
        <w:t>（</w:t>
      </w:r>
      <w:r>
        <w:rPr>
          <w:rFonts w:hint="eastAsia"/>
          <w:sz w:val="28"/>
          <w:szCs w:val="32"/>
        </w:rPr>
        <w:t>1</w:t>
      </w:r>
      <w:r>
        <w:rPr>
          <w:rFonts w:hint="eastAsia" w:eastAsia="仿宋_GB2312"/>
          <w:sz w:val="28"/>
          <w:szCs w:val="32"/>
        </w:rPr>
        <w:t>）部门会商核定：应急管理局负责协调区农业、规自局、地震、统计等部门进行综合分析、会商，核定灾情。</w:t>
      </w:r>
    </w:p>
    <w:p>
      <w:pPr>
        <w:spacing w:beforeLines="0" w:afterLines="0"/>
        <w:ind w:firstLine="560"/>
        <w:rPr>
          <w:rFonts w:hint="eastAsia"/>
          <w:sz w:val="28"/>
          <w:szCs w:val="32"/>
        </w:rPr>
      </w:pPr>
      <w:r>
        <w:rPr>
          <w:rFonts w:hint="eastAsia" w:eastAsia="仿宋_GB2312"/>
          <w:sz w:val="28"/>
          <w:szCs w:val="32"/>
        </w:rPr>
        <w:t>（</w:t>
      </w:r>
      <w:r>
        <w:rPr>
          <w:rFonts w:hint="eastAsia"/>
          <w:sz w:val="28"/>
          <w:szCs w:val="32"/>
        </w:rPr>
        <w:t>2</w:t>
      </w:r>
      <w:r>
        <w:rPr>
          <w:rFonts w:hint="eastAsia" w:eastAsia="仿宋_GB2312"/>
          <w:sz w:val="28"/>
          <w:szCs w:val="32"/>
        </w:rPr>
        <w:t>）应急管理局等有关部门组织专家评估小组，通过全面地调查、抽样调查、典型调查和专项调查等形式对灾情进行全面客观评估，核定灾情数据。</w:t>
      </w:r>
    </w:p>
    <w:p>
      <w:pPr>
        <w:spacing w:beforeLines="0" w:afterLines="0"/>
        <w:ind w:firstLine="560"/>
        <w:rPr>
          <w:rFonts w:hint="eastAsia"/>
          <w:sz w:val="28"/>
          <w:szCs w:val="32"/>
        </w:rPr>
      </w:pPr>
      <w:r>
        <w:rPr>
          <w:rFonts w:hint="eastAsia" w:eastAsia="仿宋_GB2312"/>
          <w:sz w:val="28"/>
          <w:szCs w:val="32"/>
        </w:rPr>
        <w:t>（</w:t>
      </w:r>
      <w:r>
        <w:rPr>
          <w:rFonts w:hint="eastAsia"/>
          <w:sz w:val="28"/>
          <w:szCs w:val="32"/>
        </w:rPr>
        <w:t>3</w:t>
      </w:r>
      <w:r>
        <w:rPr>
          <w:rFonts w:hint="eastAsia" w:eastAsia="仿宋_GB2312"/>
          <w:sz w:val="28"/>
          <w:szCs w:val="32"/>
        </w:rPr>
        <w:t>）各街镇在灾情核定后，建立因灾死亡人口台账、倒塌房屋台账和需政府救济人口台账，为恢复重建和开展生活救助提供可靠依据。</w:t>
      </w:r>
    </w:p>
    <w:p>
      <w:pPr>
        <w:pStyle w:val="5"/>
        <w:spacing w:beforeLines="0" w:afterLines="0"/>
        <w:rPr>
          <w:rFonts w:hint="eastAsia"/>
          <w:sz w:val="44"/>
          <w:szCs w:val="44"/>
        </w:rPr>
        <w:sectPr>
          <w:pgSz w:w="11906" w:h="16838"/>
          <w:pgMar w:top="1440" w:right="1800" w:bottom="1440" w:left="1800" w:header="851" w:footer="992" w:gutter="0"/>
          <w:lnNumType w:countBy="0" w:distance="360"/>
          <w:cols w:space="720" w:num="1"/>
          <w:docGrid w:type="lines" w:linePitch="312" w:charSpace="0"/>
        </w:sectPr>
      </w:pPr>
    </w:p>
    <w:p>
      <w:pPr>
        <w:pStyle w:val="5"/>
        <w:spacing w:beforeLines="0" w:afterLines="0"/>
        <w:rPr>
          <w:rFonts w:hint="eastAsia"/>
          <w:sz w:val="44"/>
          <w:szCs w:val="44"/>
        </w:rPr>
      </w:pPr>
      <w:bookmarkStart w:id="27" w:name="_Toc20882"/>
      <w:r>
        <w:rPr>
          <w:rFonts w:hint="eastAsia"/>
          <w:sz w:val="44"/>
          <w:szCs w:val="44"/>
        </w:rPr>
        <w:t>5</w:t>
      </w:r>
      <w:r>
        <w:rPr>
          <w:rFonts w:hint="eastAsia" w:eastAsia="黑体"/>
          <w:sz w:val="44"/>
          <w:szCs w:val="44"/>
        </w:rPr>
        <w:t>预警响应</w:t>
      </w:r>
      <w:bookmarkEnd w:id="27"/>
    </w:p>
    <w:p>
      <w:pPr>
        <w:pStyle w:val="6"/>
        <w:spacing w:beforeLines="0" w:afterLines="0"/>
        <w:rPr>
          <w:rFonts w:hint="eastAsia"/>
          <w:sz w:val="32"/>
          <w:szCs w:val="32"/>
        </w:rPr>
      </w:pPr>
      <w:bookmarkStart w:id="28" w:name="_Toc29103"/>
      <w:r>
        <w:rPr>
          <w:rFonts w:hint="eastAsia"/>
          <w:sz w:val="32"/>
          <w:szCs w:val="32"/>
        </w:rPr>
        <w:t>5.1</w:t>
      </w:r>
      <w:r>
        <w:rPr>
          <w:rFonts w:hint="eastAsia" w:eastAsia="宋体"/>
          <w:sz w:val="32"/>
          <w:szCs w:val="32"/>
        </w:rPr>
        <w:t>启动条件</w:t>
      </w:r>
      <w:bookmarkEnd w:id="28"/>
    </w:p>
    <w:p>
      <w:pPr>
        <w:spacing w:beforeLines="0" w:afterLines="0"/>
        <w:ind w:firstLine="560"/>
        <w:rPr>
          <w:rFonts w:hint="eastAsia"/>
          <w:sz w:val="28"/>
          <w:szCs w:val="32"/>
        </w:rPr>
      </w:pPr>
      <w:r>
        <w:rPr>
          <w:rFonts w:hint="eastAsia" w:eastAsia="仿宋_GB2312"/>
          <w:sz w:val="28"/>
          <w:szCs w:val="32"/>
        </w:rPr>
        <w:t>省市有关部门发布自然灾害预警预报信息，出现可能威胁人民生命财产安全、影响基本生活，需要提前采取应对措施的情况。</w:t>
      </w:r>
    </w:p>
    <w:p>
      <w:pPr>
        <w:pStyle w:val="6"/>
        <w:spacing w:beforeLines="0" w:afterLines="0"/>
        <w:rPr>
          <w:rFonts w:hint="eastAsia"/>
          <w:sz w:val="32"/>
          <w:szCs w:val="32"/>
        </w:rPr>
      </w:pPr>
      <w:bookmarkStart w:id="29" w:name="_Toc10497"/>
      <w:r>
        <w:rPr>
          <w:rFonts w:hint="eastAsia"/>
          <w:sz w:val="32"/>
          <w:szCs w:val="32"/>
        </w:rPr>
        <w:t>5.2</w:t>
      </w:r>
      <w:r>
        <w:rPr>
          <w:rFonts w:hint="eastAsia" w:eastAsia="宋体"/>
          <w:sz w:val="32"/>
          <w:szCs w:val="32"/>
        </w:rPr>
        <w:t>启动程序</w:t>
      </w:r>
      <w:bookmarkEnd w:id="29"/>
    </w:p>
    <w:p>
      <w:pPr>
        <w:spacing w:beforeLines="0" w:afterLines="0"/>
        <w:ind w:firstLine="560"/>
        <w:rPr>
          <w:rFonts w:hint="eastAsia"/>
          <w:sz w:val="28"/>
          <w:szCs w:val="32"/>
        </w:rPr>
      </w:pPr>
      <w:r>
        <w:rPr>
          <w:rFonts w:hint="eastAsia" w:eastAsia="仿宋_GB2312"/>
          <w:sz w:val="28"/>
          <w:szCs w:val="32"/>
        </w:rPr>
        <w:t>区减灾委根据有关部门发布的灾害预警信息，决定启动救助预警响应。</w:t>
      </w:r>
    </w:p>
    <w:p>
      <w:pPr>
        <w:pStyle w:val="6"/>
        <w:spacing w:beforeLines="0" w:afterLines="0"/>
        <w:rPr>
          <w:rFonts w:hint="eastAsia"/>
          <w:sz w:val="32"/>
          <w:szCs w:val="32"/>
        </w:rPr>
      </w:pPr>
      <w:bookmarkStart w:id="30" w:name="_Toc7550"/>
      <w:r>
        <w:rPr>
          <w:rFonts w:hint="eastAsia"/>
          <w:sz w:val="32"/>
          <w:szCs w:val="32"/>
        </w:rPr>
        <w:t>5.3</w:t>
      </w:r>
      <w:r>
        <w:rPr>
          <w:rFonts w:hint="eastAsia" w:eastAsia="宋体"/>
          <w:sz w:val="32"/>
          <w:szCs w:val="32"/>
        </w:rPr>
        <w:t>预警响应措施</w:t>
      </w:r>
      <w:bookmarkEnd w:id="30"/>
    </w:p>
    <w:p>
      <w:pPr>
        <w:spacing w:beforeLines="0" w:afterLines="0"/>
        <w:ind w:firstLine="560"/>
        <w:rPr>
          <w:rFonts w:hint="eastAsia"/>
          <w:sz w:val="28"/>
          <w:szCs w:val="32"/>
        </w:rPr>
      </w:pPr>
      <w:r>
        <w:rPr>
          <w:rFonts w:hint="eastAsia" w:eastAsia="仿宋_GB2312"/>
          <w:sz w:val="28"/>
          <w:szCs w:val="32"/>
        </w:rPr>
        <w:t>预警响应启动后，减灾委办公室立即启动工作机制，组织协调预警响应工作。视情采取以下一项或多项措施：</w:t>
      </w:r>
      <w:r>
        <w:rPr>
          <w:rFonts w:hint="eastAsia"/>
          <w:sz w:val="28"/>
          <w:szCs w:val="32"/>
        </w:rPr>
        <w:t xml:space="preserve"> </w:t>
      </w:r>
    </w:p>
    <w:p>
      <w:pPr>
        <w:spacing w:beforeLines="0" w:afterLines="0"/>
        <w:ind w:firstLine="560"/>
        <w:rPr>
          <w:rFonts w:hint="eastAsia"/>
          <w:sz w:val="28"/>
          <w:szCs w:val="32"/>
        </w:rPr>
      </w:pPr>
      <w:r>
        <w:rPr>
          <w:rFonts w:hint="eastAsia" w:eastAsia="仿宋_GB2312"/>
          <w:sz w:val="28"/>
          <w:szCs w:val="32"/>
        </w:rPr>
        <w:t>（</w:t>
      </w:r>
      <w:r>
        <w:rPr>
          <w:rFonts w:hint="eastAsia"/>
          <w:sz w:val="28"/>
          <w:szCs w:val="32"/>
        </w:rPr>
        <w:t>1</w:t>
      </w:r>
      <w:r>
        <w:rPr>
          <w:rFonts w:hint="eastAsia" w:eastAsia="仿宋_GB2312"/>
          <w:sz w:val="28"/>
          <w:szCs w:val="32"/>
        </w:rPr>
        <w:t>）及时向减灾委成员单位报告并向社会发布预警响应启动情况；向区相关部门、各街镇发出灾害预警响应信息，提出灾害救助工作要求。</w:t>
      </w:r>
    </w:p>
    <w:p>
      <w:pPr>
        <w:spacing w:beforeLines="0" w:afterLines="0"/>
        <w:ind w:firstLine="560"/>
        <w:rPr>
          <w:rFonts w:hint="eastAsia"/>
          <w:sz w:val="28"/>
          <w:szCs w:val="32"/>
        </w:rPr>
      </w:pPr>
      <w:r>
        <w:rPr>
          <w:rFonts w:hint="eastAsia" w:eastAsia="仿宋_GB2312"/>
          <w:sz w:val="28"/>
          <w:szCs w:val="32"/>
        </w:rPr>
        <w:t>（</w:t>
      </w:r>
      <w:r>
        <w:rPr>
          <w:rFonts w:hint="eastAsia"/>
          <w:sz w:val="28"/>
          <w:szCs w:val="32"/>
        </w:rPr>
        <w:t>2</w:t>
      </w:r>
      <w:r>
        <w:rPr>
          <w:rFonts w:hint="eastAsia" w:eastAsia="仿宋_GB2312"/>
          <w:sz w:val="28"/>
          <w:szCs w:val="32"/>
        </w:rPr>
        <w:t xml:space="preserve">）加强值班，根据有关部门发布的灾害监测预警信息分析评估灾害可能造成的损失。 </w:t>
      </w:r>
    </w:p>
    <w:p>
      <w:pPr>
        <w:spacing w:beforeLines="0" w:afterLines="0"/>
        <w:ind w:firstLine="560"/>
        <w:rPr>
          <w:rFonts w:hint="eastAsia"/>
          <w:sz w:val="28"/>
          <w:szCs w:val="32"/>
        </w:rPr>
      </w:pPr>
      <w:r>
        <w:rPr>
          <w:rFonts w:hint="eastAsia" w:eastAsia="仿宋_GB2312"/>
          <w:sz w:val="28"/>
          <w:szCs w:val="32"/>
        </w:rPr>
        <w:t>（</w:t>
      </w:r>
      <w:r>
        <w:rPr>
          <w:rFonts w:hint="eastAsia"/>
          <w:sz w:val="28"/>
          <w:szCs w:val="32"/>
        </w:rPr>
        <w:t>3</w:t>
      </w:r>
      <w:r>
        <w:rPr>
          <w:rFonts w:hint="eastAsia" w:eastAsia="仿宋_GB2312"/>
          <w:sz w:val="28"/>
          <w:szCs w:val="32"/>
        </w:rPr>
        <w:t xml:space="preserve">）通知区救助物资储备库做好救助物资准备工作，启动与交通运输等部门应急联动机制，做好救助物资调运准备，紧急情况下提前调拨。 </w:t>
      </w:r>
    </w:p>
    <w:p>
      <w:pPr>
        <w:spacing w:beforeLines="0" w:afterLines="0"/>
        <w:ind w:firstLine="560"/>
        <w:rPr>
          <w:rFonts w:hint="eastAsia"/>
          <w:sz w:val="28"/>
          <w:szCs w:val="32"/>
        </w:rPr>
      </w:pPr>
      <w:r>
        <w:rPr>
          <w:rFonts w:hint="eastAsia" w:eastAsia="仿宋_GB2312"/>
          <w:sz w:val="28"/>
          <w:szCs w:val="32"/>
        </w:rPr>
        <w:t>（</w:t>
      </w:r>
      <w:r>
        <w:rPr>
          <w:rFonts w:hint="eastAsia"/>
          <w:sz w:val="28"/>
          <w:szCs w:val="32"/>
        </w:rPr>
        <w:t>4</w:t>
      </w:r>
      <w:r>
        <w:rPr>
          <w:rFonts w:hint="eastAsia" w:eastAsia="仿宋_GB2312"/>
          <w:sz w:val="28"/>
          <w:szCs w:val="32"/>
        </w:rPr>
        <w:t xml:space="preserve">）派出预警响应工作组，实地了解灾害风险情况，检查各项救助准备及应对工作情况。 </w:t>
      </w:r>
    </w:p>
    <w:p>
      <w:pPr>
        <w:spacing w:beforeLines="0" w:afterLines="0"/>
        <w:ind w:firstLine="560"/>
        <w:rPr>
          <w:rFonts w:hint="eastAsia"/>
          <w:sz w:val="28"/>
          <w:szCs w:val="32"/>
        </w:rPr>
      </w:pPr>
      <w:r>
        <w:rPr>
          <w:rFonts w:hint="eastAsia" w:eastAsia="仿宋_GB2312"/>
          <w:sz w:val="28"/>
          <w:szCs w:val="32"/>
        </w:rPr>
        <w:t>（</w:t>
      </w:r>
      <w:r>
        <w:rPr>
          <w:rFonts w:hint="eastAsia"/>
          <w:sz w:val="28"/>
          <w:szCs w:val="32"/>
        </w:rPr>
        <w:t>5</w:t>
      </w:r>
      <w:r>
        <w:rPr>
          <w:rFonts w:hint="eastAsia" w:eastAsia="仿宋_GB2312"/>
          <w:sz w:val="28"/>
          <w:szCs w:val="32"/>
        </w:rPr>
        <w:t xml:space="preserve">）及时向减灾委报告预警响应工作情况。 </w:t>
      </w:r>
    </w:p>
    <w:p>
      <w:pPr>
        <w:spacing w:beforeLines="0" w:afterLines="0"/>
        <w:ind w:firstLine="560"/>
        <w:rPr>
          <w:rFonts w:hint="eastAsia"/>
          <w:sz w:val="28"/>
          <w:szCs w:val="32"/>
        </w:rPr>
      </w:pPr>
      <w:r>
        <w:rPr>
          <w:rFonts w:hint="eastAsia" w:eastAsia="仿宋_GB2312"/>
          <w:sz w:val="28"/>
          <w:szCs w:val="32"/>
        </w:rPr>
        <w:t>（</w:t>
      </w:r>
      <w:r>
        <w:rPr>
          <w:rFonts w:hint="eastAsia"/>
          <w:sz w:val="28"/>
          <w:szCs w:val="32"/>
        </w:rPr>
        <w:t>6</w:t>
      </w:r>
      <w:r>
        <w:rPr>
          <w:rFonts w:hint="eastAsia" w:eastAsia="仿宋_GB2312"/>
          <w:sz w:val="28"/>
          <w:szCs w:val="32"/>
        </w:rPr>
        <w:t>）做好启动救助应急响应的各项准备工作。</w:t>
      </w:r>
    </w:p>
    <w:p>
      <w:pPr>
        <w:pStyle w:val="6"/>
        <w:spacing w:beforeLines="0" w:afterLines="0"/>
        <w:rPr>
          <w:rFonts w:hint="eastAsia"/>
          <w:sz w:val="32"/>
          <w:szCs w:val="32"/>
        </w:rPr>
      </w:pPr>
      <w:bookmarkStart w:id="31" w:name="_Toc3163"/>
      <w:r>
        <w:rPr>
          <w:rFonts w:hint="eastAsia"/>
          <w:sz w:val="32"/>
          <w:szCs w:val="32"/>
        </w:rPr>
        <w:t>5.4</w:t>
      </w:r>
      <w:r>
        <w:rPr>
          <w:rFonts w:hint="eastAsia" w:eastAsia="宋体"/>
          <w:sz w:val="32"/>
          <w:szCs w:val="32"/>
        </w:rPr>
        <w:t>预警响应终止</w:t>
      </w:r>
      <w:bookmarkEnd w:id="31"/>
    </w:p>
    <w:p>
      <w:pPr>
        <w:spacing w:beforeLines="0" w:afterLines="0"/>
        <w:ind w:firstLine="560"/>
        <w:rPr>
          <w:rFonts w:hint="eastAsia"/>
          <w:sz w:val="28"/>
          <w:szCs w:val="32"/>
        </w:rPr>
      </w:pPr>
      <w:r>
        <w:rPr>
          <w:rFonts w:hint="eastAsia" w:eastAsia="仿宋_GB2312"/>
          <w:sz w:val="28"/>
          <w:szCs w:val="32"/>
        </w:rPr>
        <w:t>灾害风险解除或演变为灾害后，减灾委办公室根据区减灾委决定预警响应终止。</w:t>
      </w:r>
    </w:p>
    <w:p>
      <w:pPr>
        <w:pStyle w:val="3"/>
        <w:spacing w:beforeLines="0" w:afterLines="0"/>
        <w:rPr>
          <w:rFonts w:hint="eastAsia"/>
          <w:sz w:val="24"/>
          <w:szCs w:val="22"/>
        </w:rPr>
      </w:pPr>
    </w:p>
    <w:p>
      <w:pPr>
        <w:pStyle w:val="4"/>
        <w:spacing w:beforeLines="0" w:afterLines="0"/>
        <w:ind w:firstLine="560"/>
        <w:rPr>
          <w:rFonts w:hint="eastAsia"/>
          <w:sz w:val="28"/>
          <w:szCs w:val="32"/>
        </w:rPr>
      </w:pPr>
    </w:p>
    <w:p>
      <w:pPr>
        <w:spacing w:beforeLines="0" w:afterLines="0"/>
        <w:ind w:firstLine="560"/>
        <w:rPr>
          <w:rFonts w:hint="eastAsia"/>
          <w:sz w:val="28"/>
          <w:szCs w:val="32"/>
        </w:rPr>
      </w:pPr>
    </w:p>
    <w:p>
      <w:pPr>
        <w:pStyle w:val="3"/>
        <w:spacing w:beforeLines="0" w:afterLines="0"/>
        <w:rPr>
          <w:rFonts w:hint="eastAsia"/>
          <w:sz w:val="24"/>
          <w:szCs w:val="22"/>
        </w:rPr>
      </w:pPr>
    </w:p>
    <w:p>
      <w:pPr>
        <w:pStyle w:val="4"/>
        <w:spacing w:beforeLines="0" w:afterLines="0"/>
        <w:ind w:firstLine="560"/>
        <w:rPr>
          <w:rFonts w:hint="eastAsia"/>
          <w:sz w:val="28"/>
          <w:szCs w:val="32"/>
        </w:rPr>
      </w:pPr>
    </w:p>
    <w:p>
      <w:pPr>
        <w:spacing w:beforeLines="0" w:afterLines="0"/>
        <w:ind w:firstLine="560"/>
        <w:rPr>
          <w:rFonts w:hint="eastAsia"/>
          <w:sz w:val="28"/>
          <w:szCs w:val="32"/>
        </w:rPr>
      </w:pPr>
    </w:p>
    <w:p>
      <w:pPr>
        <w:pStyle w:val="3"/>
        <w:spacing w:beforeLines="0" w:afterLines="0"/>
        <w:rPr>
          <w:rFonts w:hint="eastAsia"/>
          <w:sz w:val="24"/>
          <w:szCs w:val="22"/>
        </w:rPr>
      </w:pPr>
    </w:p>
    <w:p>
      <w:pPr>
        <w:pStyle w:val="4"/>
        <w:spacing w:beforeLines="0" w:afterLines="0"/>
        <w:ind w:firstLine="560"/>
        <w:rPr>
          <w:rFonts w:hint="eastAsia"/>
          <w:sz w:val="28"/>
          <w:szCs w:val="32"/>
        </w:rPr>
      </w:pPr>
    </w:p>
    <w:p>
      <w:pPr>
        <w:spacing w:beforeLines="0" w:afterLines="0"/>
        <w:ind w:firstLine="560"/>
        <w:rPr>
          <w:rFonts w:hint="eastAsia"/>
          <w:sz w:val="28"/>
          <w:szCs w:val="32"/>
        </w:rPr>
      </w:pPr>
    </w:p>
    <w:p>
      <w:pPr>
        <w:pStyle w:val="3"/>
        <w:spacing w:beforeLines="0" w:afterLines="0"/>
        <w:rPr>
          <w:rFonts w:hint="eastAsia"/>
          <w:sz w:val="24"/>
          <w:szCs w:val="22"/>
        </w:rPr>
      </w:pPr>
    </w:p>
    <w:p>
      <w:pPr>
        <w:pStyle w:val="4"/>
        <w:spacing w:beforeLines="0" w:afterLines="0"/>
        <w:ind w:firstLine="560"/>
        <w:rPr>
          <w:rFonts w:hint="eastAsia"/>
          <w:sz w:val="28"/>
          <w:szCs w:val="32"/>
        </w:rPr>
      </w:pPr>
    </w:p>
    <w:p>
      <w:pPr>
        <w:spacing w:beforeLines="0" w:afterLines="0"/>
        <w:ind w:firstLine="560"/>
        <w:rPr>
          <w:rFonts w:hint="eastAsia"/>
          <w:sz w:val="28"/>
          <w:szCs w:val="32"/>
        </w:rPr>
      </w:pPr>
    </w:p>
    <w:p>
      <w:pPr>
        <w:pStyle w:val="3"/>
        <w:spacing w:beforeLines="0" w:afterLines="0"/>
        <w:rPr>
          <w:rFonts w:hint="eastAsia"/>
          <w:sz w:val="24"/>
          <w:szCs w:val="22"/>
        </w:rPr>
      </w:pPr>
    </w:p>
    <w:p>
      <w:pPr>
        <w:pStyle w:val="4"/>
        <w:spacing w:beforeLines="0" w:afterLines="0"/>
        <w:ind w:firstLine="560"/>
        <w:rPr>
          <w:rFonts w:hint="eastAsia"/>
          <w:sz w:val="28"/>
          <w:szCs w:val="32"/>
        </w:rPr>
      </w:pPr>
    </w:p>
    <w:p>
      <w:pPr>
        <w:spacing w:beforeLines="0" w:afterLines="0"/>
        <w:ind w:firstLine="560"/>
        <w:rPr>
          <w:rFonts w:hint="eastAsia"/>
          <w:sz w:val="28"/>
          <w:szCs w:val="32"/>
        </w:rPr>
      </w:pPr>
    </w:p>
    <w:p>
      <w:pPr>
        <w:pStyle w:val="5"/>
        <w:spacing w:beforeLines="0" w:afterLines="0"/>
        <w:rPr>
          <w:rFonts w:hint="eastAsia"/>
          <w:sz w:val="44"/>
          <w:szCs w:val="44"/>
        </w:rPr>
        <w:sectPr>
          <w:pgSz w:w="11906" w:h="16838"/>
          <w:pgMar w:top="1440" w:right="1800" w:bottom="1440" w:left="1800" w:header="851" w:footer="992" w:gutter="0"/>
          <w:lnNumType w:countBy="0" w:distance="360"/>
          <w:cols w:space="720" w:num="1"/>
          <w:docGrid w:type="lines" w:linePitch="312" w:charSpace="0"/>
        </w:sectPr>
      </w:pPr>
    </w:p>
    <w:p>
      <w:pPr>
        <w:pStyle w:val="5"/>
        <w:spacing w:beforeLines="0" w:afterLines="0"/>
        <w:rPr>
          <w:rFonts w:hint="eastAsia"/>
          <w:sz w:val="44"/>
          <w:szCs w:val="44"/>
        </w:rPr>
      </w:pPr>
      <w:bookmarkStart w:id="32" w:name="_Toc18353"/>
      <w:r>
        <w:rPr>
          <w:rFonts w:hint="eastAsia"/>
          <w:sz w:val="44"/>
          <w:szCs w:val="44"/>
        </w:rPr>
        <w:t>6</w:t>
      </w:r>
      <w:r>
        <w:rPr>
          <w:rFonts w:hint="eastAsia" w:eastAsia="黑体"/>
          <w:sz w:val="44"/>
          <w:szCs w:val="44"/>
        </w:rPr>
        <w:t>应急响应</w:t>
      </w:r>
      <w:bookmarkEnd w:id="32"/>
    </w:p>
    <w:p>
      <w:pPr>
        <w:spacing w:beforeLines="0" w:afterLines="0"/>
        <w:ind w:firstLine="560"/>
        <w:rPr>
          <w:rFonts w:hint="eastAsia"/>
          <w:sz w:val="28"/>
          <w:szCs w:val="32"/>
        </w:rPr>
      </w:pPr>
      <w:r>
        <w:rPr>
          <w:rFonts w:hint="eastAsia" w:eastAsia="仿宋_GB2312"/>
          <w:sz w:val="28"/>
          <w:szCs w:val="32"/>
        </w:rPr>
        <w:t>根据</w:t>
      </w:r>
      <w:r>
        <w:rPr>
          <w:rFonts w:hint="eastAsia" w:eastAsia="仿宋_GB2312"/>
          <w:color w:val="000000"/>
          <w:sz w:val="28"/>
          <w:szCs w:val="32"/>
        </w:rPr>
        <w:t>《长春市自然灾害救助应急预案》以及宽城区人口、经济情况</w:t>
      </w:r>
      <w:r>
        <w:rPr>
          <w:rFonts w:hint="eastAsia" w:eastAsia="仿宋_GB2312"/>
          <w:sz w:val="28"/>
          <w:szCs w:val="32"/>
        </w:rPr>
        <w:t>，减灾委设定四个自然灾害救助应急响应等级。</w:t>
      </w:r>
      <w:r>
        <w:rPr>
          <w:rFonts w:hint="eastAsia"/>
          <w:sz w:val="28"/>
          <w:szCs w:val="32"/>
        </w:rPr>
        <w:t>I</w:t>
      </w:r>
      <w:r>
        <w:rPr>
          <w:rFonts w:hint="eastAsia" w:eastAsia="仿宋_GB2312"/>
          <w:sz w:val="28"/>
          <w:szCs w:val="32"/>
        </w:rPr>
        <w:t>级响应、II级响应由区长统一组织、领导减灾救助工作；III级响应由分管副区长统一组织、领导减灾救助工作；IV级响应由减灾委员会办公室主任应急管理局分管局长组织协调减灾委各成员单位根据各响应等级要求，切实履行好本部门的职责。</w:t>
      </w:r>
    </w:p>
    <w:p>
      <w:pPr>
        <w:pStyle w:val="6"/>
        <w:spacing w:beforeLines="0" w:afterLines="0"/>
        <w:rPr>
          <w:rFonts w:hint="eastAsia"/>
          <w:sz w:val="32"/>
          <w:szCs w:val="32"/>
        </w:rPr>
      </w:pPr>
      <w:bookmarkStart w:id="33" w:name="_Toc30491"/>
      <w:r>
        <w:rPr>
          <w:rFonts w:hint="eastAsia"/>
          <w:sz w:val="32"/>
          <w:szCs w:val="32"/>
        </w:rPr>
        <w:t>6.1</w:t>
      </w:r>
      <w:r>
        <w:rPr>
          <w:rFonts w:hint="eastAsia" w:eastAsia="宋体"/>
          <w:sz w:val="32"/>
          <w:szCs w:val="32"/>
        </w:rPr>
        <w:t>Ⅰ级响应</w:t>
      </w:r>
      <w:bookmarkEnd w:id="33"/>
    </w:p>
    <w:p>
      <w:pPr>
        <w:pStyle w:val="7"/>
        <w:spacing w:beforeLines="0" w:afterLines="0"/>
        <w:rPr>
          <w:rFonts w:hint="eastAsia" w:ascii="宋体" w:hAnsi="宋体" w:eastAsia="宋体"/>
          <w:sz w:val="32"/>
          <w:szCs w:val="32"/>
        </w:rPr>
      </w:pPr>
      <w:bookmarkStart w:id="34" w:name="_Toc6412"/>
      <w:r>
        <w:rPr>
          <w:rFonts w:hint="eastAsia"/>
          <w:sz w:val="32"/>
          <w:szCs w:val="32"/>
        </w:rPr>
        <w:t>6.1.1</w:t>
      </w:r>
      <w:r>
        <w:rPr>
          <w:rFonts w:hint="eastAsia" w:ascii="宋体" w:hAnsi="宋体" w:eastAsia="宋体"/>
          <w:sz w:val="32"/>
          <w:szCs w:val="32"/>
        </w:rPr>
        <w:t>启动条件</w:t>
      </w:r>
      <w:bookmarkEnd w:id="34"/>
    </w:p>
    <w:p>
      <w:pPr>
        <w:spacing w:beforeLines="0" w:afterLines="0"/>
        <w:ind w:firstLine="560"/>
        <w:rPr>
          <w:rFonts w:hint="eastAsia"/>
          <w:sz w:val="28"/>
          <w:szCs w:val="32"/>
        </w:rPr>
      </w:pPr>
      <w:r>
        <w:rPr>
          <w:rFonts w:hint="eastAsia" w:eastAsia="仿宋_GB2312"/>
          <w:sz w:val="28"/>
          <w:szCs w:val="32"/>
        </w:rPr>
        <w:t>（</w:t>
      </w:r>
      <w:r>
        <w:rPr>
          <w:rFonts w:hint="eastAsia"/>
          <w:sz w:val="28"/>
          <w:szCs w:val="32"/>
        </w:rPr>
        <w:t>1</w:t>
      </w:r>
      <w:r>
        <w:rPr>
          <w:rFonts w:hint="eastAsia" w:eastAsia="仿宋_GB2312"/>
          <w:sz w:val="28"/>
          <w:szCs w:val="32"/>
        </w:rPr>
        <w:t>）所辖范围内发生洪涝灾害、冰雹雪灾、台风、干旱等气象灾害，滑坡、泥石流等地质灾害，或发生5级以上破坏性地震，出现下列情况之一的：</w:t>
      </w:r>
    </w:p>
    <w:p>
      <w:pPr>
        <w:spacing w:beforeLines="0" w:afterLines="0"/>
        <w:ind w:firstLine="560"/>
        <w:rPr>
          <w:rFonts w:hint="eastAsia"/>
          <w:sz w:val="28"/>
          <w:szCs w:val="32"/>
        </w:rPr>
      </w:pPr>
      <w:r>
        <w:rPr>
          <w:rFonts w:hint="eastAsia"/>
          <w:sz w:val="28"/>
          <w:szCs w:val="32"/>
        </w:rPr>
        <w:t>1</w:t>
      </w:r>
      <w:r>
        <w:rPr>
          <w:rFonts w:hint="eastAsia" w:eastAsia="仿宋_GB2312"/>
          <w:sz w:val="28"/>
          <w:szCs w:val="32"/>
        </w:rPr>
        <w:t>）死亡10人以上（不含10人）；</w:t>
      </w:r>
    </w:p>
    <w:p>
      <w:pPr>
        <w:spacing w:beforeLines="0" w:afterLines="0"/>
        <w:ind w:firstLine="560"/>
        <w:rPr>
          <w:rFonts w:hint="eastAsia"/>
          <w:sz w:val="28"/>
          <w:szCs w:val="32"/>
        </w:rPr>
      </w:pPr>
      <w:r>
        <w:rPr>
          <w:rFonts w:hint="eastAsia"/>
          <w:sz w:val="28"/>
          <w:szCs w:val="32"/>
        </w:rPr>
        <w:t>2</w:t>
      </w:r>
      <w:r>
        <w:rPr>
          <w:rFonts w:hint="eastAsia" w:eastAsia="仿宋_GB2312"/>
          <w:sz w:val="28"/>
          <w:szCs w:val="32"/>
        </w:rPr>
        <w:t>）紧急转移安置或需紧急生活救助5000人以上；</w:t>
      </w:r>
    </w:p>
    <w:p>
      <w:pPr>
        <w:spacing w:beforeLines="0" w:afterLines="0"/>
        <w:ind w:firstLine="560"/>
        <w:rPr>
          <w:rFonts w:hint="eastAsia"/>
          <w:sz w:val="28"/>
          <w:szCs w:val="32"/>
        </w:rPr>
      </w:pPr>
      <w:r>
        <w:rPr>
          <w:rFonts w:hint="eastAsia"/>
          <w:sz w:val="28"/>
          <w:szCs w:val="32"/>
        </w:rPr>
        <w:t>3</w:t>
      </w:r>
      <w:r>
        <w:rPr>
          <w:rFonts w:hint="eastAsia" w:eastAsia="仿宋_GB2312"/>
          <w:sz w:val="28"/>
          <w:szCs w:val="32"/>
        </w:rPr>
        <w:t>）倒塌和严重损坏房屋1000间以上；</w:t>
      </w:r>
    </w:p>
    <w:p>
      <w:pPr>
        <w:spacing w:beforeLines="0" w:afterLines="0"/>
        <w:ind w:firstLine="560"/>
        <w:rPr>
          <w:rFonts w:hint="eastAsia"/>
          <w:sz w:val="28"/>
          <w:szCs w:val="32"/>
        </w:rPr>
      </w:pPr>
      <w:r>
        <w:rPr>
          <w:rFonts w:hint="eastAsia"/>
          <w:sz w:val="28"/>
          <w:szCs w:val="32"/>
        </w:rPr>
        <w:t>4</w:t>
      </w:r>
      <w:r>
        <w:rPr>
          <w:rFonts w:hint="eastAsia" w:eastAsia="仿宋_GB2312"/>
          <w:sz w:val="28"/>
          <w:szCs w:val="32"/>
        </w:rPr>
        <w:t>）干旱灾害造成缺粮或缺水等生活困难，需政府救助农业人数占当地农牧业人口20%以上；</w:t>
      </w:r>
    </w:p>
    <w:p>
      <w:pPr>
        <w:spacing w:beforeLines="0" w:afterLines="0"/>
        <w:ind w:firstLine="560"/>
        <w:rPr>
          <w:rFonts w:hint="eastAsia"/>
          <w:sz w:val="28"/>
          <w:szCs w:val="32"/>
        </w:rPr>
      </w:pPr>
      <w:r>
        <w:rPr>
          <w:rFonts w:hint="eastAsia"/>
          <w:sz w:val="28"/>
          <w:szCs w:val="32"/>
        </w:rPr>
        <w:t>5</w:t>
      </w:r>
      <w:r>
        <w:rPr>
          <w:rFonts w:hint="eastAsia" w:eastAsia="仿宋_GB2312"/>
          <w:sz w:val="28"/>
          <w:szCs w:val="32"/>
        </w:rPr>
        <w:t>）财产损失5000万元以上。</w:t>
      </w:r>
    </w:p>
    <w:p>
      <w:pPr>
        <w:spacing w:beforeLines="0" w:afterLines="0"/>
        <w:ind w:firstLine="560"/>
        <w:rPr>
          <w:rFonts w:hint="eastAsia"/>
          <w:sz w:val="28"/>
          <w:szCs w:val="32"/>
        </w:rPr>
      </w:pPr>
      <w:r>
        <w:rPr>
          <w:rFonts w:hint="eastAsia" w:eastAsia="仿宋_GB2312"/>
          <w:sz w:val="28"/>
          <w:szCs w:val="32"/>
        </w:rPr>
        <w:t>（</w:t>
      </w:r>
      <w:r>
        <w:rPr>
          <w:rFonts w:hint="eastAsia"/>
          <w:sz w:val="28"/>
          <w:szCs w:val="32"/>
        </w:rPr>
        <w:t>2</w:t>
      </w:r>
      <w:r>
        <w:rPr>
          <w:rFonts w:hint="eastAsia" w:eastAsia="仿宋_GB2312"/>
          <w:sz w:val="28"/>
          <w:szCs w:val="32"/>
        </w:rPr>
        <w:t>）区人民政府决定的其他事项。</w:t>
      </w:r>
    </w:p>
    <w:p>
      <w:pPr>
        <w:pStyle w:val="7"/>
        <w:spacing w:beforeLines="0" w:afterLines="0"/>
        <w:rPr>
          <w:rFonts w:hint="eastAsia" w:ascii="宋体" w:hAnsi="宋体" w:eastAsia="宋体"/>
          <w:sz w:val="32"/>
          <w:szCs w:val="32"/>
        </w:rPr>
      </w:pPr>
      <w:bookmarkStart w:id="35" w:name="_Toc25942"/>
      <w:r>
        <w:rPr>
          <w:rFonts w:hint="eastAsia"/>
          <w:sz w:val="32"/>
          <w:szCs w:val="32"/>
        </w:rPr>
        <w:t>6.1.2</w:t>
      </w:r>
      <w:r>
        <w:rPr>
          <w:rFonts w:hint="eastAsia" w:ascii="宋体" w:hAnsi="宋体" w:eastAsia="宋体"/>
          <w:sz w:val="32"/>
          <w:szCs w:val="32"/>
        </w:rPr>
        <w:t>启动程序</w:t>
      </w:r>
      <w:bookmarkEnd w:id="35"/>
    </w:p>
    <w:p>
      <w:pPr>
        <w:spacing w:beforeLines="0" w:afterLines="0"/>
        <w:ind w:firstLine="560"/>
        <w:rPr>
          <w:rFonts w:hint="eastAsia"/>
          <w:sz w:val="28"/>
          <w:szCs w:val="32"/>
        </w:rPr>
      </w:pPr>
      <w:r>
        <w:rPr>
          <w:rFonts w:hint="eastAsia" w:eastAsia="仿宋_GB2312"/>
          <w:sz w:val="28"/>
          <w:szCs w:val="32"/>
        </w:rPr>
        <w:t>灾害发生后，减灾委办公室经分析评估，认定灾情达到启动标准，向减灾委提出进入Ⅰ级响应的建议；减灾委主任报告区长，由区长决定进入Ⅰ级响应状态。</w:t>
      </w:r>
    </w:p>
    <w:p>
      <w:pPr>
        <w:pStyle w:val="7"/>
        <w:spacing w:beforeLines="0" w:afterLines="0"/>
        <w:rPr>
          <w:rFonts w:hint="eastAsia" w:ascii="宋体" w:hAnsi="宋体" w:eastAsia="宋体"/>
          <w:sz w:val="32"/>
          <w:szCs w:val="32"/>
        </w:rPr>
      </w:pPr>
      <w:bookmarkStart w:id="36" w:name="_Toc25105"/>
      <w:r>
        <w:rPr>
          <w:rFonts w:hint="eastAsia"/>
          <w:sz w:val="32"/>
          <w:szCs w:val="32"/>
        </w:rPr>
        <w:t>6.1.3</w:t>
      </w:r>
      <w:r>
        <w:rPr>
          <w:rFonts w:hint="eastAsia" w:ascii="宋体" w:hAnsi="宋体" w:eastAsia="宋体"/>
          <w:sz w:val="32"/>
          <w:szCs w:val="32"/>
        </w:rPr>
        <w:t>响应措施</w:t>
      </w:r>
      <w:bookmarkEnd w:id="36"/>
    </w:p>
    <w:p>
      <w:pPr>
        <w:spacing w:beforeLines="0" w:afterLines="0"/>
        <w:ind w:firstLine="560"/>
        <w:rPr>
          <w:rFonts w:hint="eastAsia"/>
          <w:sz w:val="28"/>
          <w:szCs w:val="32"/>
        </w:rPr>
      </w:pPr>
      <w:r>
        <w:rPr>
          <w:rFonts w:hint="eastAsia" w:eastAsia="仿宋_GB2312"/>
          <w:sz w:val="28"/>
          <w:szCs w:val="32"/>
        </w:rPr>
        <w:t>（</w:t>
      </w:r>
      <w:r>
        <w:rPr>
          <w:rFonts w:hint="eastAsia"/>
          <w:sz w:val="28"/>
          <w:szCs w:val="32"/>
        </w:rPr>
        <w:t>1</w:t>
      </w:r>
      <w:r>
        <w:rPr>
          <w:rFonts w:hint="eastAsia" w:eastAsia="仿宋_GB2312"/>
          <w:sz w:val="28"/>
          <w:szCs w:val="32"/>
        </w:rPr>
        <w:t>）区长主持会商，减灾委成员单位及有关受灾地区相关人员参加，对灾区抗灾救助的重大事项做出决定。</w:t>
      </w:r>
    </w:p>
    <w:p>
      <w:pPr>
        <w:spacing w:beforeLines="0" w:afterLines="0"/>
        <w:ind w:firstLine="560"/>
        <w:rPr>
          <w:rFonts w:hint="eastAsia"/>
          <w:sz w:val="28"/>
          <w:szCs w:val="32"/>
        </w:rPr>
      </w:pPr>
      <w:r>
        <w:rPr>
          <w:rFonts w:hint="eastAsia" w:eastAsia="仿宋_GB2312"/>
          <w:sz w:val="28"/>
          <w:szCs w:val="32"/>
        </w:rPr>
        <w:t>（</w:t>
      </w:r>
      <w:r>
        <w:rPr>
          <w:rFonts w:hint="eastAsia"/>
          <w:sz w:val="28"/>
          <w:szCs w:val="32"/>
        </w:rPr>
        <w:t>2</w:t>
      </w:r>
      <w:r>
        <w:rPr>
          <w:rFonts w:hint="eastAsia" w:eastAsia="仿宋_GB2312"/>
          <w:sz w:val="28"/>
          <w:szCs w:val="32"/>
        </w:rPr>
        <w:t xml:space="preserve">）区长或减灾委主任率有关部门负责人赴灾区，指导自然灾害救助工作。 </w:t>
      </w:r>
    </w:p>
    <w:p>
      <w:pPr>
        <w:spacing w:beforeLines="0" w:afterLines="0"/>
        <w:ind w:firstLine="560"/>
        <w:rPr>
          <w:rFonts w:hint="eastAsia"/>
          <w:sz w:val="28"/>
          <w:szCs w:val="32"/>
        </w:rPr>
      </w:pPr>
      <w:r>
        <w:rPr>
          <w:rFonts w:hint="eastAsia" w:eastAsia="仿宋_GB2312"/>
          <w:sz w:val="28"/>
          <w:szCs w:val="32"/>
        </w:rPr>
        <w:t>（</w:t>
      </w:r>
      <w:r>
        <w:rPr>
          <w:rFonts w:hint="eastAsia"/>
          <w:sz w:val="28"/>
          <w:szCs w:val="32"/>
        </w:rPr>
        <w:t>3</w:t>
      </w:r>
      <w:r>
        <w:rPr>
          <w:rFonts w:hint="eastAsia" w:eastAsia="仿宋_GB2312"/>
          <w:sz w:val="28"/>
          <w:szCs w:val="32"/>
        </w:rPr>
        <w:t>）减灾委办公室收集、评估、报告灾情信息，及时掌握灾情和救助工作动态信息；组织灾情会商，按照有关规定统一发布灾情，发布灾区需求；及时与减灾委有关成员单位沟通灾情信息，有关成员单位每日9时前向减灾委办公室通报一次减灾救助情况。</w:t>
      </w:r>
    </w:p>
    <w:p>
      <w:pPr>
        <w:spacing w:beforeLines="0" w:afterLines="0"/>
        <w:ind w:firstLine="560"/>
        <w:rPr>
          <w:rFonts w:hint="eastAsia"/>
          <w:sz w:val="28"/>
          <w:szCs w:val="32"/>
        </w:rPr>
      </w:pPr>
      <w:r>
        <w:rPr>
          <w:rFonts w:hint="eastAsia" w:eastAsia="仿宋_GB2312"/>
          <w:sz w:val="28"/>
          <w:szCs w:val="32"/>
        </w:rPr>
        <w:t>（</w:t>
      </w:r>
      <w:r>
        <w:rPr>
          <w:rFonts w:hint="eastAsia"/>
          <w:sz w:val="28"/>
          <w:szCs w:val="32"/>
        </w:rPr>
        <w:t>4</w:t>
      </w:r>
      <w:r>
        <w:rPr>
          <w:rFonts w:hint="eastAsia" w:eastAsia="仿宋_GB2312"/>
          <w:sz w:val="28"/>
          <w:szCs w:val="32"/>
        </w:rPr>
        <w:t>）根据各街镇申请和有关部门对灾情的核定情况</w:t>
      </w:r>
      <w:r>
        <w:rPr>
          <w:rFonts w:hint="eastAsia" w:eastAsia="仿宋_GB2312"/>
          <w:color w:val="000000"/>
          <w:sz w:val="28"/>
          <w:szCs w:val="32"/>
        </w:rPr>
        <w:t>，财政局会同应急管理局及时下拨区级自然灾害生活补助资金。</w:t>
      </w:r>
      <w:r>
        <w:rPr>
          <w:rFonts w:hint="eastAsia" w:eastAsia="仿宋_GB2312"/>
          <w:sz w:val="28"/>
          <w:szCs w:val="32"/>
        </w:rPr>
        <w:t>同时，联合向政府有关部门申请市级自然灾害生活补助资金支持。</w:t>
      </w:r>
    </w:p>
    <w:p>
      <w:pPr>
        <w:spacing w:beforeLines="0" w:afterLines="0"/>
        <w:ind w:firstLine="560"/>
        <w:rPr>
          <w:rFonts w:hint="eastAsia"/>
          <w:sz w:val="28"/>
          <w:szCs w:val="32"/>
        </w:rPr>
      </w:pPr>
      <w:r>
        <w:rPr>
          <w:rFonts w:hint="eastAsia" w:eastAsia="仿宋_GB2312"/>
          <w:sz w:val="28"/>
          <w:szCs w:val="32"/>
        </w:rPr>
        <w:t>（</w:t>
      </w:r>
      <w:r>
        <w:rPr>
          <w:rFonts w:hint="eastAsia"/>
          <w:sz w:val="28"/>
          <w:szCs w:val="32"/>
        </w:rPr>
        <w:t>5</w:t>
      </w:r>
      <w:r>
        <w:rPr>
          <w:rFonts w:hint="eastAsia" w:eastAsia="仿宋_GB2312"/>
          <w:sz w:val="28"/>
          <w:szCs w:val="32"/>
        </w:rPr>
        <w:t>）</w:t>
      </w:r>
      <w:r>
        <w:rPr>
          <w:rFonts w:hint="eastAsia" w:eastAsia="仿宋_GB2312"/>
          <w:color w:val="000000"/>
          <w:kern w:val="0"/>
          <w:sz w:val="28"/>
          <w:szCs w:val="21"/>
        </w:rPr>
        <w:t>宽城区公安分局</w:t>
      </w:r>
      <w:r>
        <w:rPr>
          <w:rFonts w:hint="eastAsia" w:eastAsia="仿宋_GB2312"/>
          <w:sz w:val="28"/>
          <w:szCs w:val="32"/>
        </w:rPr>
        <w:t>负责灾区社会治安工作，协助组织灾区群众紧急转移工作，参与配合有关救助工作。</w:t>
      </w:r>
    </w:p>
    <w:p>
      <w:pPr>
        <w:spacing w:beforeLines="0" w:afterLines="0"/>
        <w:ind w:firstLine="560"/>
        <w:rPr>
          <w:rFonts w:hint="eastAsia"/>
          <w:sz w:val="28"/>
          <w:szCs w:val="32"/>
        </w:rPr>
      </w:pPr>
      <w:r>
        <w:rPr>
          <w:rFonts w:hint="eastAsia" w:eastAsia="仿宋_GB2312"/>
          <w:sz w:val="28"/>
          <w:szCs w:val="32"/>
        </w:rPr>
        <w:t>（</w:t>
      </w:r>
      <w:r>
        <w:rPr>
          <w:rFonts w:hint="eastAsia"/>
          <w:sz w:val="28"/>
          <w:szCs w:val="32"/>
        </w:rPr>
        <w:t>6</w:t>
      </w:r>
      <w:r>
        <w:rPr>
          <w:rFonts w:hint="eastAsia" w:eastAsia="仿宋_GB2312"/>
          <w:sz w:val="28"/>
          <w:szCs w:val="32"/>
        </w:rPr>
        <w:t>）</w:t>
      </w:r>
      <w:r>
        <w:rPr>
          <w:rFonts w:hint="eastAsia" w:eastAsia="仿宋_GB2312"/>
          <w:color w:val="000000"/>
          <w:sz w:val="28"/>
          <w:szCs w:val="32"/>
        </w:rPr>
        <w:t>卫生健康局组</w:t>
      </w:r>
      <w:r>
        <w:rPr>
          <w:rFonts w:hint="eastAsia" w:eastAsia="仿宋_GB2312"/>
          <w:sz w:val="28"/>
          <w:szCs w:val="32"/>
        </w:rPr>
        <w:t>织医疗卫生队伍赴灾区协助开展医疗救治、卫生防病和心理援助等工作。</w:t>
      </w:r>
    </w:p>
    <w:p>
      <w:pPr>
        <w:spacing w:beforeLines="0" w:afterLines="0"/>
        <w:ind w:firstLine="560"/>
        <w:rPr>
          <w:rFonts w:hint="eastAsia"/>
          <w:sz w:val="28"/>
          <w:szCs w:val="32"/>
        </w:rPr>
      </w:pPr>
      <w:r>
        <w:rPr>
          <w:rFonts w:hint="eastAsia" w:eastAsia="仿宋_GB2312"/>
          <w:sz w:val="28"/>
          <w:szCs w:val="32"/>
        </w:rPr>
        <w:t>（</w:t>
      </w:r>
      <w:r>
        <w:rPr>
          <w:rFonts w:hint="eastAsia"/>
          <w:sz w:val="28"/>
          <w:szCs w:val="32"/>
        </w:rPr>
        <w:t>7</w:t>
      </w:r>
      <w:r>
        <w:rPr>
          <w:rFonts w:hint="eastAsia" w:eastAsia="仿宋_GB2312"/>
          <w:sz w:val="28"/>
          <w:szCs w:val="32"/>
        </w:rPr>
        <w:t xml:space="preserve">）应急管理局视情况组织开展全区性救助捐赠活动，统一接收、管理、分配救助捐赠款物。依法开展救助募捐活动，参与救助和伤员救治工作，志愿者队伍分配与管理。 </w:t>
      </w:r>
    </w:p>
    <w:p>
      <w:pPr>
        <w:spacing w:beforeLines="0" w:afterLines="0"/>
        <w:ind w:firstLine="560"/>
        <w:rPr>
          <w:rFonts w:hint="eastAsia"/>
          <w:sz w:val="28"/>
          <w:szCs w:val="32"/>
        </w:rPr>
      </w:pPr>
      <w:r>
        <w:rPr>
          <w:rFonts w:hint="eastAsia" w:eastAsia="仿宋_GB2312"/>
          <w:sz w:val="28"/>
          <w:szCs w:val="32"/>
        </w:rPr>
        <w:t>（</w:t>
      </w:r>
      <w:r>
        <w:rPr>
          <w:rFonts w:hint="eastAsia"/>
          <w:sz w:val="28"/>
          <w:szCs w:val="32"/>
        </w:rPr>
        <w:t>8</w:t>
      </w:r>
      <w:r>
        <w:rPr>
          <w:rFonts w:hint="eastAsia" w:eastAsia="仿宋_GB2312"/>
          <w:sz w:val="28"/>
          <w:szCs w:val="32"/>
        </w:rPr>
        <w:t>）减灾委其他成员单位按照职责分工，做好有关工作。</w:t>
      </w:r>
    </w:p>
    <w:p>
      <w:pPr>
        <w:spacing w:beforeLines="0" w:afterLines="0"/>
        <w:ind w:firstLine="560"/>
        <w:rPr>
          <w:rFonts w:hint="eastAsia"/>
          <w:sz w:val="28"/>
          <w:szCs w:val="32"/>
        </w:rPr>
      </w:pPr>
      <w:r>
        <w:rPr>
          <w:rFonts w:hint="eastAsia" w:eastAsia="仿宋_GB2312"/>
          <w:sz w:val="28"/>
          <w:szCs w:val="32"/>
        </w:rPr>
        <w:t>（</w:t>
      </w:r>
      <w:r>
        <w:rPr>
          <w:rFonts w:hint="eastAsia"/>
          <w:sz w:val="28"/>
          <w:szCs w:val="32"/>
        </w:rPr>
        <w:t>9</w:t>
      </w:r>
      <w:r>
        <w:rPr>
          <w:rFonts w:hint="eastAsia" w:eastAsia="仿宋_GB2312"/>
          <w:sz w:val="28"/>
          <w:szCs w:val="32"/>
        </w:rPr>
        <w:t>）根据具体情况，应急管理局及时组织紧急转移安置受灾人员，对紧急转移到临时安置点或以搭建帐篷方式集中安置的受灾群众，统一安排食品、衣被等，保障其集中安置期间的基本生活。</w:t>
      </w:r>
    </w:p>
    <w:p>
      <w:pPr>
        <w:spacing w:beforeLines="0" w:afterLines="0"/>
        <w:ind w:firstLine="560"/>
        <w:rPr>
          <w:rFonts w:hint="eastAsia"/>
          <w:sz w:val="28"/>
          <w:szCs w:val="32"/>
        </w:rPr>
      </w:pPr>
      <w:r>
        <w:rPr>
          <w:rFonts w:hint="eastAsia" w:eastAsia="仿宋_GB2312"/>
          <w:sz w:val="28"/>
          <w:szCs w:val="32"/>
        </w:rPr>
        <w:t>（</w:t>
      </w:r>
      <w:r>
        <w:rPr>
          <w:rFonts w:hint="eastAsia"/>
          <w:sz w:val="28"/>
          <w:szCs w:val="32"/>
        </w:rPr>
        <w:t>10</w:t>
      </w:r>
      <w:r>
        <w:rPr>
          <w:rFonts w:hint="eastAsia" w:eastAsia="仿宋_GB2312"/>
          <w:sz w:val="28"/>
          <w:szCs w:val="32"/>
        </w:rPr>
        <w:t xml:space="preserve">）灾情稳定后，减灾委组织评估、核定损失情况，及时向减灾委报告灾情及减灾救助工作进展情况，并统一发布自然灾害损失情况。 </w:t>
      </w:r>
    </w:p>
    <w:p>
      <w:pPr>
        <w:pStyle w:val="7"/>
        <w:spacing w:beforeLines="0" w:afterLines="0"/>
        <w:rPr>
          <w:rFonts w:hint="eastAsia"/>
          <w:sz w:val="32"/>
          <w:szCs w:val="32"/>
        </w:rPr>
      </w:pPr>
      <w:bookmarkStart w:id="37" w:name="_Toc8009"/>
      <w:r>
        <w:rPr>
          <w:rFonts w:hint="eastAsia"/>
          <w:sz w:val="32"/>
          <w:szCs w:val="32"/>
        </w:rPr>
        <w:t>6.1.4</w:t>
      </w:r>
      <w:r>
        <w:rPr>
          <w:rFonts w:hint="eastAsia" w:eastAsia="宋体"/>
          <w:sz w:val="32"/>
          <w:szCs w:val="32"/>
        </w:rPr>
        <w:t>响应终止</w:t>
      </w:r>
      <w:bookmarkEnd w:id="37"/>
      <w:r>
        <w:rPr>
          <w:rFonts w:hint="eastAsia" w:eastAsia="宋体"/>
          <w:sz w:val="32"/>
          <w:szCs w:val="32"/>
        </w:rPr>
        <w:t xml:space="preserve"> </w:t>
      </w:r>
    </w:p>
    <w:p>
      <w:pPr>
        <w:spacing w:beforeLines="0" w:afterLines="0"/>
        <w:ind w:firstLine="560"/>
        <w:rPr>
          <w:rFonts w:hint="eastAsia"/>
          <w:sz w:val="28"/>
          <w:szCs w:val="32"/>
        </w:rPr>
      </w:pPr>
      <w:r>
        <w:rPr>
          <w:rFonts w:hint="eastAsia" w:eastAsia="仿宋_GB2312"/>
          <w:sz w:val="28"/>
          <w:szCs w:val="32"/>
        </w:rPr>
        <w:t>救助应急工作结束后，由减灾委办公室提出建议，减灾委主任决定终止</w:t>
      </w:r>
      <w:r>
        <w:rPr>
          <w:rFonts w:hint="eastAsia"/>
          <w:sz w:val="28"/>
          <w:szCs w:val="32"/>
        </w:rPr>
        <w:t>I</w:t>
      </w:r>
      <w:r>
        <w:rPr>
          <w:rFonts w:hint="eastAsia" w:eastAsia="仿宋_GB2312"/>
          <w:sz w:val="28"/>
          <w:szCs w:val="32"/>
        </w:rPr>
        <w:t>级响应并报上级政府及部门。</w:t>
      </w:r>
    </w:p>
    <w:p>
      <w:pPr>
        <w:pStyle w:val="6"/>
        <w:spacing w:beforeLines="0" w:afterLines="0"/>
        <w:rPr>
          <w:rFonts w:hint="eastAsia"/>
          <w:sz w:val="32"/>
          <w:szCs w:val="32"/>
        </w:rPr>
      </w:pPr>
      <w:bookmarkStart w:id="38" w:name="_Toc1242"/>
      <w:r>
        <w:rPr>
          <w:rFonts w:hint="eastAsia"/>
          <w:sz w:val="32"/>
          <w:szCs w:val="32"/>
        </w:rPr>
        <w:t>6.2</w:t>
      </w:r>
      <w:r>
        <w:rPr>
          <w:rFonts w:hint="eastAsia" w:eastAsia="宋体"/>
          <w:sz w:val="32"/>
          <w:szCs w:val="32"/>
        </w:rPr>
        <w:t>Ⅱ级响应</w:t>
      </w:r>
      <w:bookmarkEnd w:id="38"/>
    </w:p>
    <w:p>
      <w:pPr>
        <w:pStyle w:val="7"/>
        <w:spacing w:beforeLines="0" w:afterLines="0"/>
        <w:rPr>
          <w:rFonts w:hint="eastAsia" w:ascii="宋体" w:hAnsi="宋体" w:eastAsia="宋体"/>
          <w:sz w:val="32"/>
          <w:szCs w:val="32"/>
        </w:rPr>
      </w:pPr>
      <w:bookmarkStart w:id="39" w:name="_Toc5673"/>
      <w:r>
        <w:rPr>
          <w:rFonts w:hint="eastAsia"/>
          <w:sz w:val="32"/>
          <w:szCs w:val="32"/>
        </w:rPr>
        <w:t>6.2.1</w:t>
      </w:r>
      <w:r>
        <w:rPr>
          <w:rFonts w:hint="eastAsia" w:ascii="宋体" w:hAnsi="宋体" w:eastAsia="宋体"/>
          <w:sz w:val="32"/>
          <w:szCs w:val="32"/>
        </w:rPr>
        <w:t>启动条件</w:t>
      </w:r>
      <w:bookmarkEnd w:id="39"/>
    </w:p>
    <w:p>
      <w:pPr>
        <w:spacing w:beforeLines="0" w:afterLines="0"/>
        <w:ind w:firstLine="560"/>
        <w:rPr>
          <w:rFonts w:hint="eastAsia"/>
          <w:sz w:val="28"/>
          <w:szCs w:val="32"/>
        </w:rPr>
      </w:pPr>
      <w:r>
        <w:rPr>
          <w:rFonts w:hint="eastAsia" w:eastAsia="仿宋_GB2312"/>
          <w:sz w:val="28"/>
          <w:szCs w:val="32"/>
        </w:rPr>
        <w:t>（</w:t>
      </w:r>
      <w:r>
        <w:rPr>
          <w:rFonts w:hint="eastAsia"/>
          <w:sz w:val="28"/>
          <w:szCs w:val="32"/>
        </w:rPr>
        <w:t>1</w:t>
      </w:r>
      <w:r>
        <w:rPr>
          <w:rFonts w:hint="eastAsia" w:eastAsia="仿宋_GB2312"/>
          <w:sz w:val="28"/>
          <w:szCs w:val="32"/>
        </w:rPr>
        <w:t>）所辖范围内发生洪涝灾害、冰雹雪灾、台风、干旱等气象灾害，滑坡、泥石流等地质灾害，或发生5级以上破坏性地震，出现下列情况之一的：</w:t>
      </w:r>
    </w:p>
    <w:p>
      <w:pPr>
        <w:spacing w:beforeLines="0" w:afterLines="0"/>
        <w:ind w:firstLine="560"/>
        <w:rPr>
          <w:rFonts w:hint="eastAsia"/>
          <w:sz w:val="28"/>
          <w:szCs w:val="32"/>
        </w:rPr>
      </w:pPr>
      <w:r>
        <w:rPr>
          <w:rFonts w:hint="eastAsia"/>
          <w:sz w:val="28"/>
          <w:szCs w:val="32"/>
        </w:rPr>
        <w:t>1</w:t>
      </w:r>
      <w:r>
        <w:rPr>
          <w:rFonts w:hint="eastAsia" w:eastAsia="仿宋_GB2312"/>
          <w:sz w:val="28"/>
          <w:szCs w:val="32"/>
        </w:rPr>
        <w:t>）死亡6人以上（含6人）、10人以下（含10人）；</w:t>
      </w:r>
    </w:p>
    <w:p>
      <w:pPr>
        <w:spacing w:beforeLines="0" w:afterLines="0"/>
        <w:ind w:firstLine="560"/>
        <w:rPr>
          <w:rFonts w:hint="eastAsia"/>
          <w:sz w:val="28"/>
          <w:szCs w:val="32"/>
        </w:rPr>
      </w:pPr>
      <w:r>
        <w:rPr>
          <w:rFonts w:hint="eastAsia"/>
          <w:sz w:val="28"/>
          <w:szCs w:val="32"/>
        </w:rPr>
        <w:t>2</w:t>
      </w:r>
      <w:r>
        <w:rPr>
          <w:rFonts w:hint="eastAsia" w:eastAsia="仿宋_GB2312"/>
          <w:sz w:val="28"/>
          <w:szCs w:val="32"/>
        </w:rPr>
        <w:t>）紧急转移安置或需紧急生活救助1000人以上、5000人以下；</w:t>
      </w:r>
    </w:p>
    <w:p>
      <w:pPr>
        <w:spacing w:beforeLines="0" w:afterLines="0"/>
        <w:ind w:firstLine="560"/>
        <w:rPr>
          <w:rFonts w:hint="eastAsia"/>
          <w:sz w:val="28"/>
          <w:szCs w:val="32"/>
        </w:rPr>
      </w:pPr>
      <w:r>
        <w:rPr>
          <w:rFonts w:hint="eastAsia"/>
          <w:sz w:val="28"/>
          <w:szCs w:val="32"/>
        </w:rPr>
        <w:t>3</w:t>
      </w:r>
      <w:r>
        <w:rPr>
          <w:rFonts w:hint="eastAsia" w:eastAsia="仿宋_GB2312"/>
          <w:sz w:val="28"/>
          <w:szCs w:val="32"/>
        </w:rPr>
        <w:t>）倒塌和严重损坏房屋500间以上、1000间以下；</w:t>
      </w:r>
    </w:p>
    <w:p>
      <w:pPr>
        <w:spacing w:beforeLines="0" w:afterLines="0"/>
        <w:ind w:firstLine="560"/>
        <w:rPr>
          <w:rFonts w:hint="eastAsia"/>
          <w:sz w:val="28"/>
          <w:szCs w:val="32"/>
        </w:rPr>
      </w:pPr>
      <w:r>
        <w:rPr>
          <w:rFonts w:hint="eastAsia"/>
          <w:sz w:val="28"/>
          <w:szCs w:val="32"/>
        </w:rPr>
        <w:t>4</w:t>
      </w:r>
      <w:r>
        <w:rPr>
          <w:rFonts w:hint="eastAsia" w:eastAsia="仿宋_GB2312"/>
          <w:sz w:val="28"/>
          <w:szCs w:val="32"/>
        </w:rPr>
        <w:t>）干旱灾害造成缺粮或缺水等生活困难，需政府救助农业人数占当地农牧业人口15%以上、20%以下；</w:t>
      </w:r>
    </w:p>
    <w:p>
      <w:pPr>
        <w:spacing w:beforeLines="0" w:afterLines="0"/>
        <w:ind w:firstLine="560"/>
        <w:rPr>
          <w:rFonts w:hint="eastAsia"/>
          <w:sz w:val="28"/>
          <w:szCs w:val="32"/>
        </w:rPr>
      </w:pPr>
      <w:r>
        <w:rPr>
          <w:rFonts w:hint="eastAsia"/>
          <w:sz w:val="28"/>
          <w:szCs w:val="32"/>
        </w:rPr>
        <w:t>5</w:t>
      </w:r>
      <w:r>
        <w:rPr>
          <w:rFonts w:hint="eastAsia" w:eastAsia="仿宋_GB2312"/>
          <w:sz w:val="28"/>
          <w:szCs w:val="32"/>
        </w:rPr>
        <w:t>）财产损失1000万元以上、5000万元以下。</w:t>
      </w:r>
    </w:p>
    <w:p>
      <w:pPr>
        <w:spacing w:beforeLines="0" w:afterLines="0"/>
        <w:ind w:firstLine="560"/>
        <w:rPr>
          <w:rFonts w:hint="eastAsia"/>
          <w:sz w:val="28"/>
          <w:szCs w:val="32"/>
        </w:rPr>
      </w:pPr>
      <w:r>
        <w:rPr>
          <w:rFonts w:hint="eastAsia" w:eastAsia="仿宋_GB2312"/>
          <w:sz w:val="28"/>
          <w:szCs w:val="32"/>
        </w:rPr>
        <w:t>（</w:t>
      </w:r>
      <w:r>
        <w:rPr>
          <w:rFonts w:hint="eastAsia"/>
          <w:sz w:val="28"/>
          <w:szCs w:val="32"/>
        </w:rPr>
        <w:t>2</w:t>
      </w:r>
      <w:r>
        <w:rPr>
          <w:rFonts w:hint="eastAsia" w:eastAsia="仿宋_GB2312"/>
          <w:sz w:val="28"/>
          <w:szCs w:val="32"/>
        </w:rPr>
        <w:t>）减灾委决定的其他事项。</w:t>
      </w:r>
    </w:p>
    <w:p>
      <w:pPr>
        <w:pStyle w:val="7"/>
        <w:spacing w:beforeLines="0" w:afterLines="0"/>
        <w:rPr>
          <w:rFonts w:hint="eastAsia" w:ascii="宋体" w:hAnsi="宋体" w:eastAsia="宋体"/>
          <w:sz w:val="32"/>
          <w:szCs w:val="32"/>
        </w:rPr>
      </w:pPr>
      <w:bookmarkStart w:id="40" w:name="_Toc3883"/>
      <w:r>
        <w:rPr>
          <w:rFonts w:hint="eastAsia"/>
          <w:sz w:val="32"/>
          <w:szCs w:val="32"/>
        </w:rPr>
        <w:t>6.2.2</w:t>
      </w:r>
      <w:r>
        <w:rPr>
          <w:rFonts w:hint="eastAsia" w:ascii="宋体" w:hAnsi="宋体" w:eastAsia="宋体"/>
          <w:sz w:val="32"/>
          <w:szCs w:val="32"/>
        </w:rPr>
        <w:t>启动程序</w:t>
      </w:r>
      <w:bookmarkEnd w:id="40"/>
    </w:p>
    <w:p>
      <w:pPr>
        <w:spacing w:beforeLines="0" w:afterLines="0"/>
        <w:ind w:firstLine="560"/>
        <w:rPr>
          <w:rFonts w:hint="eastAsia"/>
          <w:sz w:val="28"/>
          <w:szCs w:val="32"/>
        </w:rPr>
      </w:pPr>
      <w:r>
        <w:rPr>
          <w:rFonts w:hint="eastAsia" w:eastAsia="仿宋_GB2312"/>
          <w:sz w:val="28"/>
          <w:szCs w:val="32"/>
        </w:rPr>
        <w:t>灾害发生后，减灾委办公室经分析评估，认定灾情达到启动标准，向减灾委提出进入</w:t>
      </w:r>
      <w:r>
        <w:rPr>
          <w:rFonts w:hint="eastAsia"/>
          <w:sz w:val="28"/>
          <w:szCs w:val="32"/>
        </w:rPr>
        <w:t>II</w:t>
      </w:r>
      <w:r>
        <w:rPr>
          <w:rFonts w:hint="eastAsia" w:eastAsia="仿宋_GB2312"/>
          <w:sz w:val="28"/>
          <w:szCs w:val="32"/>
        </w:rPr>
        <w:t>级响应的建议，减灾委主任报告区长，由区长决定进入II级响应状态。</w:t>
      </w:r>
    </w:p>
    <w:p>
      <w:pPr>
        <w:pStyle w:val="7"/>
        <w:spacing w:beforeLines="0" w:afterLines="0"/>
        <w:rPr>
          <w:rFonts w:hint="eastAsia" w:ascii="宋体" w:hAnsi="宋体" w:eastAsia="宋体"/>
          <w:sz w:val="32"/>
          <w:szCs w:val="32"/>
        </w:rPr>
      </w:pPr>
      <w:bookmarkStart w:id="41" w:name="_Toc1158"/>
      <w:r>
        <w:rPr>
          <w:rFonts w:hint="eastAsia"/>
          <w:sz w:val="32"/>
          <w:szCs w:val="32"/>
        </w:rPr>
        <w:t>6.2.3</w:t>
      </w:r>
      <w:r>
        <w:rPr>
          <w:rFonts w:hint="eastAsia" w:ascii="宋体" w:hAnsi="宋体" w:eastAsia="宋体"/>
          <w:sz w:val="32"/>
          <w:szCs w:val="32"/>
        </w:rPr>
        <w:t>响应措施</w:t>
      </w:r>
      <w:bookmarkEnd w:id="41"/>
    </w:p>
    <w:p>
      <w:pPr>
        <w:spacing w:beforeLines="0" w:afterLines="0"/>
        <w:ind w:firstLine="560"/>
        <w:rPr>
          <w:rFonts w:hint="eastAsia"/>
          <w:sz w:val="28"/>
          <w:szCs w:val="32"/>
        </w:rPr>
      </w:pPr>
      <w:r>
        <w:rPr>
          <w:rFonts w:hint="eastAsia" w:eastAsia="仿宋_GB2312"/>
          <w:sz w:val="28"/>
          <w:szCs w:val="32"/>
        </w:rPr>
        <w:t>（</w:t>
      </w:r>
      <w:r>
        <w:rPr>
          <w:rFonts w:hint="eastAsia"/>
          <w:sz w:val="28"/>
          <w:szCs w:val="32"/>
        </w:rPr>
        <w:t>1</w:t>
      </w:r>
      <w:r>
        <w:rPr>
          <w:rFonts w:hint="eastAsia" w:eastAsia="仿宋_GB2312"/>
          <w:sz w:val="28"/>
          <w:szCs w:val="32"/>
        </w:rPr>
        <w:t>）区长主持会商，减灾委成员单位及有关受灾街镇参加，分析灾区形势，研究落实对灾区的救助支持措施。</w:t>
      </w:r>
    </w:p>
    <w:p>
      <w:pPr>
        <w:spacing w:beforeLines="0" w:afterLines="0"/>
        <w:ind w:firstLine="560"/>
        <w:rPr>
          <w:rFonts w:hint="eastAsia"/>
          <w:sz w:val="28"/>
          <w:szCs w:val="32"/>
        </w:rPr>
      </w:pPr>
      <w:r>
        <w:rPr>
          <w:rFonts w:hint="eastAsia" w:eastAsia="仿宋_GB2312"/>
          <w:sz w:val="28"/>
          <w:szCs w:val="32"/>
        </w:rPr>
        <w:t>（</w:t>
      </w:r>
      <w:r>
        <w:rPr>
          <w:rFonts w:hint="eastAsia"/>
          <w:sz w:val="28"/>
          <w:szCs w:val="32"/>
        </w:rPr>
        <w:t>2</w:t>
      </w:r>
      <w:r>
        <w:rPr>
          <w:rFonts w:hint="eastAsia" w:eastAsia="仿宋_GB2312"/>
          <w:sz w:val="28"/>
          <w:szCs w:val="32"/>
        </w:rPr>
        <w:t xml:space="preserve">）派出由减灾委主任或副主任带队、有关部门参加的区救助工作组赶赴灾区慰问受灾群众，核查灾情，指导开展救助工作。 </w:t>
      </w:r>
    </w:p>
    <w:p>
      <w:pPr>
        <w:spacing w:beforeLines="0" w:afterLines="0"/>
        <w:ind w:firstLine="560"/>
        <w:rPr>
          <w:rFonts w:hint="eastAsia"/>
          <w:sz w:val="28"/>
          <w:szCs w:val="32"/>
        </w:rPr>
      </w:pPr>
      <w:r>
        <w:rPr>
          <w:rFonts w:hint="eastAsia" w:eastAsia="仿宋_GB2312"/>
          <w:sz w:val="28"/>
          <w:szCs w:val="32"/>
        </w:rPr>
        <w:t>（</w:t>
      </w:r>
      <w:r>
        <w:rPr>
          <w:rFonts w:hint="eastAsia"/>
          <w:sz w:val="28"/>
          <w:szCs w:val="32"/>
        </w:rPr>
        <w:t>3</w:t>
      </w:r>
      <w:r>
        <w:rPr>
          <w:rFonts w:hint="eastAsia" w:eastAsia="仿宋_GB2312"/>
          <w:sz w:val="28"/>
          <w:szCs w:val="32"/>
        </w:rPr>
        <w:t>）减灾委办公室与灾区24小时联络，收集、评估、报告灾情信息，及时掌握灾情和救助工作动态信息；组织灾情会商，按照有关规定统一发布灾情，发布灾区需求。</w:t>
      </w:r>
      <w:r>
        <w:rPr>
          <w:rFonts w:hint="eastAsia"/>
          <w:sz w:val="28"/>
          <w:szCs w:val="32"/>
        </w:rPr>
        <w:t xml:space="preserve"> </w:t>
      </w:r>
    </w:p>
    <w:p>
      <w:pPr>
        <w:spacing w:beforeLines="0" w:afterLines="0"/>
        <w:ind w:firstLine="560"/>
        <w:rPr>
          <w:rFonts w:hint="eastAsia"/>
          <w:sz w:val="28"/>
          <w:szCs w:val="32"/>
        </w:rPr>
      </w:pPr>
      <w:r>
        <w:rPr>
          <w:rFonts w:hint="eastAsia" w:eastAsia="仿宋_GB2312"/>
          <w:sz w:val="28"/>
          <w:szCs w:val="32"/>
        </w:rPr>
        <w:t>（</w:t>
      </w:r>
      <w:r>
        <w:rPr>
          <w:rFonts w:hint="eastAsia"/>
          <w:sz w:val="28"/>
          <w:szCs w:val="32"/>
        </w:rPr>
        <w:t>4</w:t>
      </w:r>
      <w:r>
        <w:rPr>
          <w:rFonts w:hint="eastAsia" w:eastAsia="仿宋_GB2312"/>
          <w:sz w:val="28"/>
          <w:szCs w:val="32"/>
        </w:rPr>
        <w:t>）根据各街镇申请和有关部门对灾情的核定情况，财政局会同应急管理局根据灾情制定区级自然灾害生活补助资金分配方案，经减灾委批准后按照拨款程序及时下拨区级自然灾害生活补助资金</w:t>
      </w:r>
      <w:r>
        <w:rPr>
          <w:rFonts w:hint="eastAsia" w:eastAsia="仿宋_GB2312"/>
          <w:color w:val="000000"/>
          <w:sz w:val="28"/>
          <w:szCs w:val="32"/>
        </w:rPr>
        <w:t>。根据灾情，财政局、应急管理局联合向政府有关部门申请上级自然灾害</w:t>
      </w:r>
      <w:r>
        <w:rPr>
          <w:rFonts w:hint="eastAsia" w:eastAsia="仿宋_GB2312"/>
          <w:sz w:val="28"/>
          <w:szCs w:val="32"/>
        </w:rPr>
        <w:t>生活补助资金支持。</w:t>
      </w:r>
    </w:p>
    <w:p>
      <w:pPr>
        <w:spacing w:beforeLines="0" w:afterLines="0"/>
        <w:ind w:firstLine="560"/>
        <w:rPr>
          <w:rFonts w:hint="eastAsia"/>
          <w:sz w:val="28"/>
          <w:szCs w:val="32"/>
        </w:rPr>
      </w:pPr>
      <w:r>
        <w:rPr>
          <w:rFonts w:hint="eastAsia" w:eastAsia="仿宋_GB2312"/>
          <w:sz w:val="28"/>
          <w:szCs w:val="32"/>
        </w:rPr>
        <w:t>（</w:t>
      </w:r>
      <w:r>
        <w:rPr>
          <w:rFonts w:hint="eastAsia"/>
          <w:sz w:val="28"/>
          <w:szCs w:val="32"/>
        </w:rPr>
        <w:t>5</w:t>
      </w:r>
      <w:r>
        <w:rPr>
          <w:rFonts w:hint="eastAsia" w:eastAsia="仿宋_GB2312"/>
          <w:sz w:val="28"/>
          <w:szCs w:val="32"/>
        </w:rPr>
        <w:t>）应急管理局及时落实政府、减灾委关于应急救助方面的批示，落实灾区的减灾救助支持措施。灾情发生后10小时内，派出由应急管理局领导带队的减灾救助联合工作组赶赴灾区，核查灾情，了解救助能力、救助工作情况和灾区需求，指导地方开展减灾救助工作。应灾区请求，灾情发生后8小时内完成向灾区紧急调拨救助储备物资工作，必要时，请求政府有关部门调拨帐篷等应急救助物资支援灾区；监督基层救助应急措施的落实和救助款物的使用。</w:t>
      </w:r>
    </w:p>
    <w:p>
      <w:pPr>
        <w:spacing w:beforeLines="0" w:afterLines="0"/>
        <w:ind w:firstLine="560"/>
        <w:rPr>
          <w:rFonts w:hint="eastAsia"/>
          <w:sz w:val="28"/>
          <w:szCs w:val="32"/>
        </w:rPr>
      </w:pPr>
      <w:r>
        <w:rPr>
          <w:rFonts w:hint="eastAsia" w:eastAsia="仿宋_GB2312"/>
          <w:sz w:val="28"/>
          <w:szCs w:val="32"/>
        </w:rPr>
        <w:t xml:space="preserve">（6）应急管理局根据上级要求视情向社会发布接受救助捐赠的公告，组织开展全区性救助捐赠活动。依法开展救助募捐活动，参与救助和伤员救治工作，志愿者队伍分配与管理。 </w:t>
      </w:r>
    </w:p>
    <w:p>
      <w:pPr>
        <w:spacing w:beforeLines="0" w:afterLines="0"/>
        <w:ind w:firstLine="560"/>
        <w:rPr>
          <w:rFonts w:hint="eastAsia"/>
          <w:sz w:val="28"/>
          <w:szCs w:val="32"/>
        </w:rPr>
      </w:pPr>
      <w:r>
        <w:rPr>
          <w:rFonts w:hint="eastAsia" w:eastAsia="仿宋_GB2312"/>
          <w:sz w:val="28"/>
          <w:szCs w:val="32"/>
        </w:rPr>
        <w:t>（7）减灾委其他成员单位按照职责分工，做好有关工作。</w:t>
      </w:r>
    </w:p>
    <w:p>
      <w:pPr>
        <w:spacing w:beforeLines="0" w:afterLines="0"/>
        <w:ind w:firstLine="560"/>
        <w:rPr>
          <w:rFonts w:hint="eastAsia"/>
          <w:sz w:val="28"/>
          <w:szCs w:val="32"/>
        </w:rPr>
      </w:pPr>
      <w:r>
        <w:rPr>
          <w:rFonts w:hint="eastAsia" w:eastAsia="仿宋_GB2312"/>
          <w:sz w:val="28"/>
          <w:szCs w:val="32"/>
        </w:rPr>
        <w:t>（8）减灾委立即向社会发布政府应对措施和公众防范措施。</w:t>
      </w:r>
    </w:p>
    <w:p>
      <w:pPr>
        <w:spacing w:beforeLines="0" w:afterLines="0"/>
        <w:ind w:firstLine="560"/>
        <w:rPr>
          <w:rFonts w:hint="eastAsia"/>
          <w:sz w:val="28"/>
          <w:szCs w:val="32"/>
        </w:rPr>
      </w:pPr>
      <w:r>
        <w:rPr>
          <w:rFonts w:hint="eastAsia" w:eastAsia="仿宋_GB2312"/>
          <w:sz w:val="28"/>
          <w:szCs w:val="32"/>
        </w:rPr>
        <w:t>（</w:t>
      </w:r>
      <w:r>
        <w:rPr>
          <w:rFonts w:hint="eastAsia"/>
          <w:sz w:val="28"/>
          <w:szCs w:val="32"/>
        </w:rPr>
        <w:t>9</w:t>
      </w:r>
      <w:r>
        <w:rPr>
          <w:rFonts w:hint="eastAsia" w:eastAsia="仿宋_GB2312"/>
          <w:sz w:val="28"/>
          <w:szCs w:val="32"/>
        </w:rPr>
        <w:t>）根据具体情况，应急管理局及时组织紧急转移安置受灾人员，对紧急转移到临时安置点或以搭建帐篷方式集中安置的受灾群众，统一安排食品、衣被等，保障其集中安置期间的基本生活。</w:t>
      </w:r>
    </w:p>
    <w:p>
      <w:pPr>
        <w:spacing w:beforeLines="0" w:afterLines="0"/>
        <w:ind w:firstLine="560"/>
        <w:rPr>
          <w:rFonts w:hint="eastAsia"/>
          <w:sz w:val="28"/>
          <w:szCs w:val="32"/>
        </w:rPr>
      </w:pPr>
      <w:r>
        <w:rPr>
          <w:rFonts w:hint="eastAsia" w:eastAsia="仿宋_GB2312"/>
          <w:sz w:val="28"/>
          <w:szCs w:val="32"/>
        </w:rPr>
        <w:t>（</w:t>
      </w:r>
      <w:r>
        <w:rPr>
          <w:rFonts w:hint="eastAsia"/>
          <w:sz w:val="28"/>
          <w:szCs w:val="32"/>
        </w:rPr>
        <w:t>10</w:t>
      </w:r>
      <w:r>
        <w:rPr>
          <w:rFonts w:hint="eastAsia" w:eastAsia="仿宋_GB2312"/>
          <w:sz w:val="28"/>
          <w:szCs w:val="32"/>
        </w:rPr>
        <w:t xml:space="preserve">）灾情稳定后，减灾委组织评估、核定损失情况，及时向减灾委报告灾情及减灾救助工作进展情况，并统一发布自然灾害损失情况。 </w:t>
      </w:r>
    </w:p>
    <w:p>
      <w:pPr>
        <w:pStyle w:val="7"/>
        <w:spacing w:beforeLines="0" w:afterLines="0"/>
        <w:rPr>
          <w:rFonts w:hint="eastAsia"/>
          <w:sz w:val="32"/>
          <w:szCs w:val="32"/>
        </w:rPr>
      </w:pPr>
      <w:bookmarkStart w:id="42" w:name="_Toc3524"/>
      <w:r>
        <w:rPr>
          <w:rFonts w:hint="eastAsia"/>
          <w:sz w:val="32"/>
          <w:szCs w:val="32"/>
        </w:rPr>
        <w:t>6.2.4</w:t>
      </w:r>
      <w:r>
        <w:rPr>
          <w:rFonts w:hint="eastAsia" w:eastAsia="宋体"/>
          <w:sz w:val="32"/>
          <w:szCs w:val="32"/>
        </w:rPr>
        <w:t>响应终止</w:t>
      </w:r>
      <w:bookmarkEnd w:id="42"/>
    </w:p>
    <w:p>
      <w:pPr>
        <w:spacing w:beforeLines="0" w:afterLines="0"/>
        <w:ind w:firstLine="560"/>
        <w:rPr>
          <w:rFonts w:hint="eastAsia"/>
          <w:sz w:val="28"/>
          <w:szCs w:val="32"/>
        </w:rPr>
      </w:pPr>
      <w:r>
        <w:rPr>
          <w:rFonts w:hint="eastAsia" w:eastAsia="仿宋_GB2312"/>
          <w:sz w:val="28"/>
          <w:szCs w:val="32"/>
        </w:rPr>
        <w:t>救助应急工作结束后，由减灾委办公室提出建议，减灾委主任决定终止</w:t>
      </w:r>
      <w:r>
        <w:rPr>
          <w:rFonts w:hint="eastAsia"/>
          <w:sz w:val="28"/>
          <w:szCs w:val="32"/>
        </w:rPr>
        <w:t>II</w:t>
      </w:r>
      <w:r>
        <w:rPr>
          <w:rFonts w:hint="eastAsia" w:eastAsia="仿宋_GB2312"/>
          <w:sz w:val="28"/>
          <w:szCs w:val="32"/>
        </w:rPr>
        <w:t>级响应并报减灾委。</w:t>
      </w:r>
    </w:p>
    <w:p>
      <w:pPr>
        <w:pStyle w:val="6"/>
        <w:spacing w:beforeLines="0" w:afterLines="0"/>
        <w:rPr>
          <w:rFonts w:hint="eastAsia"/>
          <w:sz w:val="32"/>
          <w:szCs w:val="32"/>
        </w:rPr>
      </w:pPr>
      <w:bookmarkStart w:id="43" w:name="_Toc22216"/>
      <w:r>
        <w:rPr>
          <w:rFonts w:hint="eastAsia"/>
          <w:sz w:val="32"/>
          <w:szCs w:val="32"/>
        </w:rPr>
        <w:t xml:space="preserve">6.3 </w:t>
      </w:r>
      <w:r>
        <w:rPr>
          <w:rFonts w:hint="eastAsia" w:eastAsia="宋体"/>
          <w:sz w:val="32"/>
          <w:szCs w:val="32"/>
        </w:rPr>
        <w:t>Ⅲ级响应</w:t>
      </w:r>
      <w:bookmarkEnd w:id="43"/>
    </w:p>
    <w:p>
      <w:pPr>
        <w:pStyle w:val="7"/>
        <w:spacing w:beforeLines="0" w:afterLines="0"/>
        <w:rPr>
          <w:rFonts w:hint="eastAsia" w:ascii="宋体" w:hAnsi="宋体" w:eastAsia="宋体"/>
          <w:sz w:val="32"/>
          <w:szCs w:val="32"/>
        </w:rPr>
      </w:pPr>
      <w:bookmarkStart w:id="44" w:name="_Toc11120"/>
      <w:r>
        <w:rPr>
          <w:rFonts w:hint="eastAsia"/>
          <w:sz w:val="32"/>
          <w:szCs w:val="32"/>
        </w:rPr>
        <w:t>6.3.1</w:t>
      </w:r>
      <w:r>
        <w:rPr>
          <w:rFonts w:hint="eastAsia" w:ascii="宋体" w:hAnsi="宋体" w:eastAsia="宋体"/>
          <w:sz w:val="32"/>
          <w:szCs w:val="32"/>
        </w:rPr>
        <w:t>启动条件</w:t>
      </w:r>
      <w:bookmarkEnd w:id="44"/>
    </w:p>
    <w:p>
      <w:pPr>
        <w:spacing w:beforeLines="0" w:afterLines="0"/>
        <w:ind w:firstLine="560"/>
        <w:rPr>
          <w:rFonts w:hint="eastAsia"/>
          <w:sz w:val="28"/>
          <w:szCs w:val="32"/>
        </w:rPr>
      </w:pPr>
      <w:r>
        <w:rPr>
          <w:rFonts w:hint="eastAsia" w:eastAsia="仿宋_GB2312"/>
          <w:sz w:val="28"/>
          <w:szCs w:val="32"/>
        </w:rPr>
        <w:t>（</w:t>
      </w:r>
      <w:r>
        <w:rPr>
          <w:rFonts w:hint="eastAsia"/>
          <w:sz w:val="28"/>
          <w:szCs w:val="32"/>
        </w:rPr>
        <w:t>1</w:t>
      </w:r>
      <w:r>
        <w:rPr>
          <w:rFonts w:hint="eastAsia" w:eastAsia="仿宋_GB2312"/>
          <w:sz w:val="28"/>
          <w:szCs w:val="32"/>
        </w:rPr>
        <w:t>）所辖范围内发生洪涝灾害、冰雹雪灾、台风、干旱等气象灾害，滑坡、泥石流等地质灾害，或发生5级以上破坏性地震，出现下列情况之一的：</w:t>
      </w:r>
    </w:p>
    <w:p>
      <w:pPr>
        <w:spacing w:beforeLines="0" w:afterLines="0"/>
        <w:ind w:firstLine="560"/>
        <w:rPr>
          <w:rFonts w:hint="eastAsia"/>
          <w:sz w:val="28"/>
          <w:szCs w:val="32"/>
        </w:rPr>
      </w:pPr>
      <w:r>
        <w:rPr>
          <w:rFonts w:hint="eastAsia"/>
          <w:sz w:val="28"/>
          <w:szCs w:val="32"/>
        </w:rPr>
        <w:t>1</w:t>
      </w:r>
      <w:r>
        <w:rPr>
          <w:rFonts w:hint="eastAsia" w:eastAsia="仿宋_GB2312"/>
          <w:sz w:val="28"/>
          <w:szCs w:val="32"/>
        </w:rPr>
        <w:t>）死亡2人以上、5人以下（含5人）；</w:t>
      </w:r>
    </w:p>
    <w:p>
      <w:pPr>
        <w:spacing w:beforeLines="0" w:afterLines="0"/>
        <w:ind w:firstLine="560"/>
        <w:rPr>
          <w:rFonts w:hint="eastAsia"/>
          <w:sz w:val="28"/>
          <w:szCs w:val="32"/>
        </w:rPr>
      </w:pPr>
      <w:r>
        <w:rPr>
          <w:rFonts w:hint="eastAsia"/>
          <w:sz w:val="28"/>
          <w:szCs w:val="32"/>
        </w:rPr>
        <w:t>2</w:t>
      </w:r>
      <w:r>
        <w:rPr>
          <w:rFonts w:hint="eastAsia" w:eastAsia="仿宋_GB2312"/>
          <w:sz w:val="28"/>
          <w:szCs w:val="32"/>
        </w:rPr>
        <w:t>）紧急转移安置或需紧急生活救助500人以上、1000人以下；</w:t>
      </w:r>
    </w:p>
    <w:p>
      <w:pPr>
        <w:spacing w:beforeLines="0" w:afterLines="0"/>
        <w:ind w:firstLine="560"/>
        <w:rPr>
          <w:rFonts w:hint="eastAsia"/>
          <w:sz w:val="28"/>
          <w:szCs w:val="32"/>
        </w:rPr>
      </w:pPr>
      <w:r>
        <w:rPr>
          <w:rFonts w:hint="eastAsia"/>
          <w:sz w:val="28"/>
          <w:szCs w:val="32"/>
        </w:rPr>
        <w:t>3</w:t>
      </w:r>
      <w:r>
        <w:rPr>
          <w:rFonts w:hint="eastAsia" w:eastAsia="仿宋_GB2312"/>
          <w:sz w:val="28"/>
          <w:szCs w:val="32"/>
        </w:rPr>
        <w:t>）倒塌和严重损坏房屋50间以上、500间以下；</w:t>
      </w:r>
    </w:p>
    <w:p>
      <w:pPr>
        <w:spacing w:beforeLines="0" w:afterLines="0"/>
        <w:ind w:firstLine="560"/>
        <w:rPr>
          <w:rFonts w:hint="eastAsia"/>
          <w:sz w:val="28"/>
          <w:szCs w:val="32"/>
        </w:rPr>
      </w:pPr>
      <w:r>
        <w:rPr>
          <w:rFonts w:hint="eastAsia"/>
          <w:sz w:val="28"/>
          <w:szCs w:val="32"/>
        </w:rPr>
        <w:t>4</w:t>
      </w:r>
      <w:r>
        <w:rPr>
          <w:rFonts w:hint="eastAsia" w:eastAsia="仿宋_GB2312"/>
          <w:sz w:val="28"/>
          <w:szCs w:val="32"/>
        </w:rPr>
        <w:t>）干旱灾害造成缺粮或缺水等生活困难，需政府救助农业人数占当地农牧业人口10%以上、15%以下；</w:t>
      </w:r>
    </w:p>
    <w:p>
      <w:pPr>
        <w:spacing w:beforeLines="0" w:afterLines="0"/>
        <w:ind w:firstLine="560"/>
        <w:rPr>
          <w:rFonts w:hint="eastAsia"/>
          <w:sz w:val="28"/>
          <w:szCs w:val="32"/>
        </w:rPr>
      </w:pPr>
      <w:r>
        <w:rPr>
          <w:rFonts w:hint="eastAsia"/>
          <w:sz w:val="28"/>
          <w:szCs w:val="32"/>
        </w:rPr>
        <w:t>5</w:t>
      </w:r>
      <w:r>
        <w:rPr>
          <w:rFonts w:hint="eastAsia" w:eastAsia="仿宋_GB2312"/>
          <w:sz w:val="28"/>
          <w:szCs w:val="32"/>
        </w:rPr>
        <w:t>）财产损失500万元以上、1000万元以下。</w:t>
      </w:r>
    </w:p>
    <w:p>
      <w:pPr>
        <w:spacing w:beforeLines="0" w:afterLines="0"/>
        <w:ind w:firstLine="560"/>
        <w:rPr>
          <w:rFonts w:hint="eastAsia"/>
          <w:sz w:val="28"/>
          <w:szCs w:val="32"/>
        </w:rPr>
      </w:pPr>
      <w:r>
        <w:rPr>
          <w:rFonts w:hint="eastAsia" w:eastAsia="仿宋_GB2312"/>
          <w:sz w:val="28"/>
          <w:szCs w:val="32"/>
        </w:rPr>
        <w:t>（</w:t>
      </w:r>
      <w:r>
        <w:rPr>
          <w:rFonts w:hint="eastAsia"/>
          <w:sz w:val="28"/>
          <w:szCs w:val="32"/>
        </w:rPr>
        <w:t>2</w:t>
      </w:r>
      <w:r>
        <w:rPr>
          <w:rFonts w:hint="eastAsia" w:eastAsia="仿宋_GB2312"/>
          <w:sz w:val="28"/>
          <w:szCs w:val="32"/>
        </w:rPr>
        <w:t>）减灾委决定的其他事项。</w:t>
      </w:r>
    </w:p>
    <w:p>
      <w:pPr>
        <w:pStyle w:val="7"/>
        <w:spacing w:beforeLines="0" w:afterLines="0"/>
        <w:rPr>
          <w:rFonts w:hint="eastAsia" w:ascii="宋体" w:hAnsi="宋体" w:eastAsia="宋体"/>
          <w:sz w:val="32"/>
          <w:szCs w:val="32"/>
        </w:rPr>
      </w:pPr>
      <w:bookmarkStart w:id="45" w:name="_Toc17548"/>
      <w:r>
        <w:rPr>
          <w:rFonts w:hint="eastAsia"/>
          <w:sz w:val="32"/>
          <w:szCs w:val="32"/>
        </w:rPr>
        <w:t>6.3.2</w:t>
      </w:r>
      <w:r>
        <w:rPr>
          <w:rFonts w:hint="eastAsia" w:ascii="宋体" w:hAnsi="宋体" w:eastAsia="宋体"/>
          <w:sz w:val="32"/>
          <w:szCs w:val="32"/>
        </w:rPr>
        <w:t>启动程序</w:t>
      </w:r>
      <w:bookmarkEnd w:id="45"/>
    </w:p>
    <w:p>
      <w:pPr>
        <w:spacing w:beforeLines="0" w:afterLines="0"/>
        <w:ind w:firstLine="560"/>
        <w:rPr>
          <w:rFonts w:hint="eastAsia"/>
          <w:sz w:val="28"/>
          <w:szCs w:val="32"/>
        </w:rPr>
      </w:pPr>
      <w:r>
        <w:rPr>
          <w:rFonts w:hint="eastAsia" w:eastAsia="仿宋_GB2312"/>
          <w:sz w:val="28"/>
          <w:szCs w:val="32"/>
        </w:rPr>
        <w:t>灾害发生后，减灾委办公室经分析评估，认定灾情达到启动标准，向减灾委提出进入</w:t>
      </w:r>
      <w:r>
        <w:rPr>
          <w:rFonts w:hint="eastAsia"/>
          <w:sz w:val="28"/>
          <w:szCs w:val="32"/>
        </w:rPr>
        <w:t>III</w:t>
      </w:r>
      <w:r>
        <w:rPr>
          <w:rFonts w:hint="eastAsia" w:eastAsia="仿宋_GB2312"/>
          <w:sz w:val="28"/>
          <w:szCs w:val="32"/>
        </w:rPr>
        <w:t>级响应的建议，由减灾委员会副主任决定进入III级响应状态。</w:t>
      </w:r>
    </w:p>
    <w:p>
      <w:pPr>
        <w:pStyle w:val="7"/>
        <w:spacing w:beforeLines="0" w:afterLines="0"/>
        <w:rPr>
          <w:rFonts w:hint="eastAsia" w:ascii="宋体" w:hAnsi="宋体" w:eastAsia="宋体"/>
          <w:sz w:val="32"/>
          <w:szCs w:val="32"/>
        </w:rPr>
      </w:pPr>
      <w:bookmarkStart w:id="46" w:name="_Toc362"/>
      <w:r>
        <w:rPr>
          <w:rFonts w:hint="eastAsia"/>
          <w:sz w:val="32"/>
          <w:szCs w:val="32"/>
        </w:rPr>
        <w:t>6.3.3</w:t>
      </w:r>
      <w:r>
        <w:rPr>
          <w:rFonts w:hint="eastAsia" w:ascii="宋体" w:hAnsi="宋体" w:eastAsia="宋体"/>
          <w:sz w:val="32"/>
          <w:szCs w:val="32"/>
        </w:rPr>
        <w:t>响应措施</w:t>
      </w:r>
      <w:bookmarkEnd w:id="46"/>
    </w:p>
    <w:p>
      <w:pPr>
        <w:spacing w:beforeLines="0" w:afterLines="0"/>
        <w:ind w:firstLine="560"/>
        <w:rPr>
          <w:rFonts w:hint="eastAsia"/>
          <w:sz w:val="28"/>
          <w:szCs w:val="32"/>
        </w:rPr>
      </w:pPr>
      <w:r>
        <w:rPr>
          <w:rFonts w:hint="eastAsia" w:eastAsia="仿宋_GB2312"/>
          <w:sz w:val="28"/>
          <w:szCs w:val="32"/>
        </w:rPr>
        <w:t>（</w:t>
      </w:r>
      <w:r>
        <w:rPr>
          <w:rFonts w:hint="eastAsia"/>
          <w:sz w:val="28"/>
          <w:szCs w:val="32"/>
        </w:rPr>
        <w:t>1</w:t>
      </w:r>
      <w:r>
        <w:rPr>
          <w:rFonts w:hint="eastAsia" w:eastAsia="仿宋_GB2312"/>
          <w:sz w:val="28"/>
          <w:szCs w:val="32"/>
        </w:rPr>
        <w:t xml:space="preserve">）分管副区长主持会商，减灾委成员单位及有关受灾街镇参加，分析灾区形势，研究落实对灾区的救助支持措施。 </w:t>
      </w:r>
    </w:p>
    <w:p>
      <w:pPr>
        <w:spacing w:beforeLines="0" w:afterLines="0"/>
        <w:ind w:firstLine="560"/>
        <w:rPr>
          <w:rFonts w:hint="eastAsia"/>
          <w:sz w:val="28"/>
          <w:szCs w:val="32"/>
        </w:rPr>
      </w:pPr>
      <w:r>
        <w:rPr>
          <w:rFonts w:hint="eastAsia" w:eastAsia="仿宋_GB2312"/>
          <w:sz w:val="28"/>
          <w:szCs w:val="32"/>
        </w:rPr>
        <w:t>（</w:t>
      </w:r>
      <w:r>
        <w:rPr>
          <w:rFonts w:hint="eastAsia"/>
          <w:sz w:val="28"/>
          <w:szCs w:val="32"/>
        </w:rPr>
        <w:t>2</w:t>
      </w:r>
      <w:r>
        <w:rPr>
          <w:rFonts w:hint="eastAsia" w:eastAsia="仿宋_GB2312"/>
          <w:sz w:val="28"/>
          <w:szCs w:val="32"/>
        </w:rPr>
        <w:t>）派出由</w:t>
      </w:r>
      <w:r>
        <w:rPr>
          <w:rFonts w:hint="eastAsia" w:eastAsia="仿宋_GB2312"/>
          <w:sz w:val="28"/>
          <w:szCs w:val="32"/>
          <w:lang w:eastAsia="zh-CN"/>
        </w:rPr>
        <w:t>分</w:t>
      </w:r>
      <w:r>
        <w:rPr>
          <w:rFonts w:hint="eastAsia" w:eastAsia="仿宋_GB2312"/>
          <w:sz w:val="28"/>
          <w:szCs w:val="32"/>
        </w:rPr>
        <w:t xml:space="preserve">管副区长带队、有关部门参加的区救助工作组赶赴灾区慰问受灾群众，核查灾情，指导开展救助工作。 </w:t>
      </w:r>
    </w:p>
    <w:p>
      <w:pPr>
        <w:spacing w:beforeLines="0" w:afterLines="0"/>
        <w:ind w:firstLine="560"/>
        <w:rPr>
          <w:rFonts w:hint="eastAsia"/>
          <w:sz w:val="28"/>
          <w:szCs w:val="32"/>
        </w:rPr>
      </w:pPr>
      <w:r>
        <w:rPr>
          <w:rFonts w:hint="eastAsia" w:eastAsia="仿宋_GB2312"/>
          <w:sz w:val="28"/>
          <w:szCs w:val="32"/>
        </w:rPr>
        <w:t>（</w:t>
      </w:r>
      <w:r>
        <w:rPr>
          <w:rFonts w:hint="eastAsia"/>
          <w:sz w:val="28"/>
          <w:szCs w:val="32"/>
        </w:rPr>
        <w:t>3</w:t>
      </w:r>
      <w:r>
        <w:rPr>
          <w:rFonts w:hint="eastAsia" w:eastAsia="仿宋_GB2312"/>
          <w:sz w:val="28"/>
          <w:szCs w:val="32"/>
        </w:rPr>
        <w:t>）减灾委办公室与灾区24小时联络，收集、评估、报告灾情信息，及时掌握灾情和救助工作动态信息；组织灾情会商，按照有关规定统一发布灾情。有关部门组织做好相关监测和新闻宣传等工作。</w:t>
      </w:r>
    </w:p>
    <w:p>
      <w:pPr>
        <w:spacing w:beforeLines="0" w:afterLines="0"/>
        <w:ind w:firstLine="560"/>
        <w:rPr>
          <w:rFonts w:hint="eastAsia"/>
          <w:sz w:val="28"/>
          <w:szCs w:val="32"/>
        </w:rPr>
      </w:pPr>
      <w:r>
        <w:rPr>
          <w:rFonts w:hint="eastAsia" w:eastAsia="仿宋_GB2312"/>
          <w:sz w:val="28"/>
          <w:szCs w:val="32"/>
        </w:rPr>
        <w:t>（</w:t>
      </w:r>
      <w:r>
        <w:rPr>
          <w:rFonts w:hint="eastAsia"/>
          <w:sz w:val="28"/>
          <w:szCs w:val="32"/>
        </w:rPr>
        <w:t>4</w:t>
      </w:r>
      <w:r>
        <w:rPr>
          <w:rFonts w:hint="eastAsia" w:eastAsia="仿宋_GB2312"/>
          <w:sz w:val="28"/>
          <w:szCs w:val="32"/>
        </w:rPr>
        <w:t>）根据各街镇申请和有关部门对灾情的核定情况，财政局会同应急管理局根据灾情制定区级自然灾害生活补助资金分配方案，经减灾委批准后按照拨款程序及时下拨区级自然灾害生活补助资金。根据灾情，财政局、应急管理局联合向政府有关部门申请上级自然灾害生活补助资金支持。</w:t>
      </w:r>
    </w:p>
    <w:p>
      <w:pPr>
        <w:spacing w:beforeLines="0" w:afterLines="0"/>
        <w:ind w:firstLine="560"/>
        <w:rPr>
          <w:rFonts w:hint="eastAsia"/>
          <w:sz w:val="28"/>
          <w:szCs w:val="32"/>
        </w:rPr>
      </w:pPr>
      <w:r>
        <w:rPr>
          <w:rFonts w:hint="eastAsia" w:eastAsia="仿宋_GB2312"/>
          <w:sz w:val="28"/>
          <w:szCs w:val="32"/>
        </w:rPr>
        <w:t>（</w:t>
      </w:r>
      <w:r>
        <w:rPr>
          <w:rFonts w:hint="eastAsia"/>
          <w:sz w:val="28"/>
          <w:szCs w:val="32"/>
        </w:rPr>
        <w:t>5</w:t>
      </w:r>
      <w:r>
        <w:rPr>
          <w:rFonts w:hint="eastAsia" w:eastAsia="仿宋_GB2312"/>
          <w:sz w:val="28"/>
          <w:szCs w:val="32"/>
        </w:rPr>
        <w:t>）应急管理局落实对灾区的减灾救助支持措施。灾情发生后10小时内，派出由应急管理局领导带队的减灾救助联合工作组赶赴灾区，核查灾情，了解灾区救助能力、救助工作情况和灾区需求，指导地方开展减灾救助工作。应灾区请求，灾情发生后8小时内完成向灾区紧急调拨救助储备物资工作，必要时，请求</w:t>
      </w:r>
      <w:r>
        <w:rPr>
          <w:rFonts w:hint="eastAsia" w:eastAsia="仿宋_GB2312"/>
          <w:color w:val="000000"/>
          <w:sz w:val="28"/>
          <w:szCs w:val="32"/>
        </w:rPr>
        <w:t>政府有关</w:t>
      </w:r>
      <w:r>
        <w:rPr>
          <w:rFonts w:hint="eastAsia" w:eastAsia="仿宋_GB2312"/>
          <w:sz w:val="28"/>
          <w:szCs w:val="32"/>
        </w:rPr>
        <w:t>部门调拨帐篷等应急救助物资支援灾区；监督基层救助应急措施的落实和救助款物的使用。</w:t>
      </w:r>
    </w:p>
    <w:p>
      <w:pPr>
        <w:spacing w:beforeLines="0" w:afterLines="0"/>
        <w:ind w:firstLine="560"/>
        <w:rPr>
          <w:rFonts w:hint="eastAsia"/>
          <w:sz w:val="28"/>
          <w:szCs w:val="32"/>
        </w:rPr>
      </w:pPr>
      <w:r>
        <w:rPr>
          <w:rFonts w:hint="eastAsia" w:eastAsia="仿宋_GB2312"/>
          <w:sz w:val="28"/>
          <w:szCs w:val="32"/>
        </w:rPr>
        <w:t>（</w:t>
      </w:r>
      <w:r>
        <w:rPr>
          <w:rFonts w:hint="eastAsia"/>
          <w:sz w:val="28"/>
          <w:szCs w:val="32"/>
        </w:rPr>
        <w:t>6</w:t>
      </w:r>
      <w:r>
        <w:rPr>
          <w:rFonts w:hint="eastAsia" w:eastAsia="仿宋_GB2312"/>
          <w:sz w:val="28"/>
          <w:szCs w:val="32"/>
        </w:rPr>
        <w:t>）</w:t>
      </w:r>
      <w:r>
        <w:rPr>
          <w:rFonts w:hint="eastAsia" w:eastAsia="仿宋_GB2312"/>
          <w:color w:val="000000"/>
          <w:kern w:val="0"/>
          <w:sz w:val="28"/>
          <w:szCs w:val="21"/>
        </w:rPr>
        <w:t>交警</w:t>
      </w:r>
      <w:r>
        <w:rPr>
          <w:rFonts w:hint="eastAsia" w:eastAsia="仿宋_GB2312"/>
          <w:sz w:val="28"/>
          <w:szCs w:val="32"/>
        </w:rPr>
        <w:t>等部门加强救助物资运输组织协调，做好运输保障工作。</w:t>
      </w:r>
      <w:r>
        <w:rPr>
          <w:rFonts w:hint="eastAsia" w:eastAsia="仿宋_GB2312"/>
          <w:color w:val="000000"/>
          <w:sz w:val="28"/>
          <w:szCs w:val="32"/>
        </w:rPr>
        <w:t>卫生健康局组织医疗</w:t>
      </w:r>
      <w:r>
        <w:rPr>
          <w:rFonts w:hint="eastAsia" w:eastAsia="仿宋_GB2312"/>
          <w:sz w:val="28"/>
          <w:szCs w:val="32"/>
        </w:rPr>
        <w:t>卫生队伍赴灾区协助开展医疗救治、卫生防病和心理援助等工作。</w:t>
      </w:r>
    </w:p>
    <w:p>
      <w:pPr>
        <w:spacing w:beforeLines="0" w:afterLines="0"/>
        <w:ind w:firstLine="560"/>
        <w:rPr>
          <w:rFonts w:hint="eastAsia"/>
          <w:sz w:val="28"/>
          <w:szCs w:val="32"/>
        </w:rPr>
      </w:pPr>
      <w:r>
        <w:rPr>
          <w:rFonts w:hint="eastAsia" w:eastAsia="仿宋_GB2312"/>
          <w:sz w:val="28"/>
          <w:szCs w:val="32"/>
        </w:rPr>
        <w:t>（</w:t>
      </w:r>
      <w:r>
        <w:rPr>
          <w:rFonts w:hint="eastAsia"/>
          <w:sz w:val="28"/>
          <w:szCs w:val="32"/>
        </w:rPr>
        <w:t>7</w:t>
      </w:r>
      <w:r>
        <w:rPr>
          <w:rFonts w:hint="eastAsia" w:eastAsia="仿宋_GB2312"/>
          <w:sz w:val="28"/>
          <w:szCs w:val="32"/>
        </w:rPr>
        <w:t xml:space="preserve">）减灾委视情向社会发布接受救助捐赠的公告，组织开展全区性救助捐赠活动。依法开展救助募捐活动，参与救助和伤员救治工作，志愿者队伍分配与管理。 </w:t>
      </w:r>
    </w:p>
    <w:p>
      <w:pPr>
        <w:spacing w:beforeLines="0" w:afterLines="0"/>
        <w:ind w:firstLine="560"/>
        <w:rPr>
          <w:rFonts w:hint="eastAsia"/>
          <w:sz w:val="28"/>
          <w:szCs w:val="32"/>
        </w:rPr>
      </w:pPr>
      <w:r>
        <w:rPr>
          <w:rFonts w:hint="eastAsia" w:eastAsia="仿宋_GB2312"/>
          <w:sz w:val="28"/>
          <w:szCs w:val="32"/>
        </w:rPr>
        <w:t>（</w:t>
      </w:r>
      <w:r>
        <w:rPr>
          <w:rFonts w:hint="eastAsia"/>
          <w:sz w:val="28"/>
          <w:szCs w:val="32"/>
        </w:rPr>
        <w:t>8</w:t>
      </w:r>
      <w:r>
        <w:rPr>
          <w:rFonts w:hint="eastAsia" w:eastAsia="仿宋_GB2312"/>
          <w:sz w:val="28"/>
          <w:szCs w:val="32"/>
        </w:rPr>
        <w:t>）减灾委其他成员单位按照职责分工，做好有关工作。</w:t>
      </w:r>
    </w:p>
    <w:p>
      <w:pPr>
        <w:spacing w:beforeLines="0" w:afterLines="0"/>
        <w:ind w:firstLine="560"/>
        <w:rPr>
          <w:rFonts w:hint="eastAsia"/>
          <w:sz w:val="28"/>
          <w:szCs w:val="32"/>
        </w:rPr>
      </w:pPr>
      <w:r>
        <w:rPr>
          <w:rFonts w:hint="eastAsia" w:eastAsia="仿宋_GB2312"/>
          <w:sz w:val="28"/>
          <w:szCs w:val="32"/>
        </w:rPr>
        <w:t>（9）减灾委立即向社会发布政府应对措施和公众防范措施。</w:t>
      </w:r>
    </w:p>
    <w:p>
      <w:pPr>
        <w:spacing w:beforeLines="0" w:afterLines="0"/>
        <w:ind w:firstLine="560"/>
        <w:rPr>
          <w:rFonts w:hint="eastAsia"/>
          <w:sz w:val="28"/>
          <w:szCs w:val="32"/>
        </w:rPr>
      </w:pPr>
    </w:p>
    <w:p>
      <w:pPr>
        <w:spacing w:beforeLines="0" w:afterLines="0"/>
        <w:ind w:firstLine="560"/>
        <w:rPr>
          <w:rFonts w:hint="eastAsia"/>
          <w:sz w:val="28"/>
          <w:szCs w:val="32"/>
        </w:rPr>
      </w:pPr>
      <w:r>
        <w:rPr>
          <w:rFonts w:hint="eastAsia" w:eastAsia="仿宋_GB2312"/>
          <w:sz w:val="28"/>
          <w:szCs w:val="32"/>
        </w:rPr>
        <w:t>（10）根据具体情况，应急管理局及时组织紧急转移安置受灾人员，对紧急转移到临时安置点或以搭建帐篷方式集中安置的受灾群众，统一安排食品、衣被等，保障其集中安置期间的基本生活。</w:t>
      </w:r>
    </w:p>
    <w:p>
      <w:pPr>
        <w:spacing w:beforeLines="0" w:afterLines="0"/>
        <w:ind w:firstLine="560"/>
        <w:rPr>
          <w:rFonts w:hint="eastAsia"/>
          <w:sz w:val="28"/>
          <w:szCs w:val="32"/>
        </w:rPr>
      </w:pPr>
      <w:r>
        <w:rPr>
          <w:rFonts w:hint="eastAsia" w:eastAsia="仿宋_GB2312"/>
          <w:sz w:val="28"/>
          <w:szCs w:val="32"/>
        </w:rPr>
        <w:t xml:space="preserve">（11）灾情稳定后，减灾委组织评估、核定损失情况，及时向减灾委报告灾情及减灾救助工作进展情况，并统一发布自然灾害损失情况。 </w:t>
      </w:r>
    </w:p>
    <w:p>
      <w:pPr>
        <w:pStyle w:val="7"/>
        <w:spacing w:beforeLines="0" w:afterLines="0"/>
        <w:rPr>
          <w:rFonts w:hint="eastAsia"/>
          <w:sz w:val="32"/>
          <w:szCs w:val="32"/>
        </w:rPr>
      </w:pPr>
      <w:bookmarkStart w:id="47" w:name="_Toc2539"/>
      <w:r>
        <w:rPr>
          <w:rFonts w:hint="eastAsia"/>
          <w:sz w:val="32"/>
          <w:szCs w:val="32"/>
        </w:rPr>
        <w:t>6.3.4</w:t>
      </w:r>
      <w:r>
        <w:rPr>
          <w:rFonts w:hint="eastAsia" w:eastAsia="宋体"/>
          <w:sz w:val="32"/>
          <w:szCs w:val="32"/>
        </w:rPr>
        <w:t>响应终止</w:t>
      </w:r>
      <w:bookmarkEnd w:id="47"/>
      <w:r>
        <w:rPr>
          <w:rFonts w:hint="eastAsia" w:eastAsia="宋体"/>
          <w:sz w:val="32"/>
          <w:szCs w:val="32"/>
        </w:rPr>
        <w:t xml:space="preserve"> </w:t>
      </w:r>
    </w:p>
    <w:p>
      <w:pPr>
        <w:spacing w:beforeLines="0" w:afterLines="0"/>
        <w:ind w:firstLine="560"/>
        <w:rPr>
          <w:rFonts w:hint="eastAsia"/>
          <w:sz w:val="28"/>
          <w:szCs w:val="32"/>
        </w:rPr>
      </w:pPr>
      <w:r>
        <w:rPr>
          <w:rFonts w:hint="eastAsia" w:eastAsia="仿宋_GB2312"/>
          <w:sz w:val="28"/>
          <w:szCs w:val="32"/>
        </w:rPr>
        <w:t>救助应急工作结束后，由减灾委办公室提出建议，减灾委员会副主任决定终止</w:t>
      </w:r>
      <w:r>
        <w:rPr>
          <w:rFonts w:hint="eastAsia"/>
          <w:sz w:val="28"/>
          <w:szCs w:val="32"/>
        </w:rPr>
        <w:t>III</w:t>
      </w:r>
      <w:r>
        <w:rPr>
          <w:rFonts w:hint="eastAsia" w:eastAsia="仿宋_GB2312"/>
          <w:sz w:val="28"/>
          <w:szCs w:val="32"/>
        </w:rPr>
        <w:t>级响应并报减灾委。</w:t>
      </w:r>
    </w:p>
    <w:p>
      <w:pPr>
        <w:pStyle w:val="6"/>
        <w:spacing w:beforeLines="0" w:afterLines="0"/>
        <w:rPr>
          <w:rFonts w:hint="eastAsia"/>
          <w:sz w:val="32"/>
          <w:szCs w:val="32"/>
        </w:rPr>
      </w:pPr>
      <w:bookmarkStart w:id="48" w:name="_Toc27660"/>
      <w:r>
        <w:rPr>
          <w:rFonts w:hint="eastAsia"/>
          <w:sz w:val="32"/>
          <w:szCs w:val="32"/>
        </w:rPr>
        <w:t xml:space="preserve">6.4 </w:t>
      </w:r>
      <w:r>
        <w:rPr>
          <w:rFonts w:hint="eastAsia" w:eastAsia="宋体"/>
          <w:sz w:val="32"/>
          <w:szCs w:val="32"/>
        </w:rPr>
        <w:t>Ⅳ级响应</w:t>
      </w:r>
      <w:bookmarkEnd w:id="48"/>
    </w:p>
    <w:p>
      <w:pPr>
        <w:pStyle w:val="7"/>
        <w:spacing w:beforeLines="0" w:afterLines="0"/>
        <w:rPr>
          <w:rFonts w:hint="eastAsia" w:ascii="宋体" w:hAnsi="宋体" w:eastAsia="宋体"/>
          <w:sz w:val="32"/>
          <w:szCs w:val="32"/>
        </w:rPr>
      </w:pPr>
      <w:bookmarkStart w:id="49" w:name="_Toc26605"/>
      <w:r>
        <w:rPr>
          <w:rFonts w:hint="eastAsia"/>
          <w:sz w:val="32"/>
          <w:szCs w:val="32"/>
        </w:rPr>
        <w:t>6.4.1</w:t>
      </w:r>
      <w:r>
        <w:rPr>
          <w:rFonts w:hint="eastAsia" w:ascii="宋体" w:hAnsi="宋体" w:eastAsia="宋体"/>
          <w:sz w:val="32"/>
          <w:szCs w:val="32"/>
        </w:rPr>
        <w:t>启动条件</w:t>
      </w:r>
      <w:bookmarkEnd w:id="49"/>
    </w:p>
    <w:p>
      <w:pPr>
        <w:spacing w:beforeLines="0" w:afterLines="0"/>
        <w:ind w:firstLine="560"/>
        <w:rPr>
          <w:rFonts w:hint="eastAsia"/>
          <w:sz w:val="28"/>
          <w:szCs w:val="32"/>
        </w:rPr>
      </w:pPr>
      <w:r>
        <w:rPr>
          <w:rFonts w:hint="eastAsia" w:eastAsia="仿宋_GB2312"/>
          <w:sz w:val="28"/>
          <w:szCs w:val="32"/>
        </w:rPr>
        <w:t>（</w:t>
      </w:r>
      <w:r>
        <w:rPr>
          <w:rFonts w:hint="eastAsia"/>
          <w:sz w:val="28"/>
          <w:szCs w:val="32"/>
        </w:rPr>
        <w:t>1</w:t>
      </w:r>
      <w:r>
        <w:rPr>
          <w:rFonts w:hint="eastAsia" w:eastAsia="仿宋_GB2312"/>
          <w:sz w:val="28"/>
          <w:szCs w:val="32"/>
        </w:rPr>
        <w:t>）所辖范围内发生洪涝灾害、冰雹雪灾、台风、干旱等气象灾害，滑坡、泥石流等地质灾害，或发生5级以上破坏性地震，出现下列情况之一的：</w:t>
      </w:r>
    </w:p>
    <w:p>
      <w:pPr>
        <w:spacing w:beforeLines="0" w:afterLines="0"/>
        <w:ind w:firstLine="560"/>
        <w:rPr>
          <w:rFonts w:hint="eastAsia"/>
          <w:sz w:val="28"/>
          <w:szCs w:val="32"/>
        </w:rPr>
      </w:pPr>
      <w:r>
        <w:rPr>
          <w:rFonts w:hint="eastAsia"/>
          <w:sz w:val="28"/>
          <w:szCs w:val="32"/>
        </w:rPr>
        <w:t>1</w:t>
      </w:r>
      <w:r>
        <w:rPr>
          <w:rFonts w:hint="eastAsia" w:eastAsia="仿宋_GB2312"/>
          <w:sz w:val="28"/>
          <w:szCs w:val="32"/>
        </w:rPr>
        <w:t>）死亡2人以下（含2人）；</w:t>
      </w:r>
    </w:p>
    <w:p>
      <w:pPr>
        <w:spacing w:beforeLines="0" w:afterLines="0"/>
        <w:ind w:firstLine="560"/>
        <w:rPr>
          <w:rFonts w:hint="eastAsia"/>
          <w:sz w:val="28"/>
          <w:szCs w:val="32"/>
        </w:rPr>
      </w:pPr>
      <w:r>
        <w:rPr>
          <w:rFonts w:hint="eastAsia"/>
          <w:sz w:val="28"/>
          <w:szCs w:val="32"/>
        </w:rPr>
        <w:t>2</w:t>
      </w:r>
      <w:r>
        <w:rPr>
          <w:rFonts w:hint="eastAsia" w:eastAsia="仿宋_GB2312"/>
          <w:sz w:val="28"/>
          <w:szCs w:val="32"/>
        </w:rPr>
        <w:t>）紧急转移安置或需紧急生活救助500人以下；</w:t>
      </w:r>
    </w:p>
    <w:p>
      <w:pPr>
        <w:spacing w:beforeLines="0" w:afterLines="0"/>
        <w:ind w:firstLine="560"/>
        <w:rPr>
          <w:rFonts w:hint="eastAsia"/>
          <w:sz w:val="28"/>
          <w:szCs w:val="32"/>
        </w:rPr>
      </w:pPr>
      <w:r>
        <w:rPr>
          <w:rFonts w:hint="eastAsia"/>
          <w:sz w:val="28"/>
          <w:szCs w:val="32"/>
        </w:rPr>
        <w:t>3</w:t>
      </w:r>
      <w:r>
        <w:rPr>
          <w:rFonts w:hint="eastAsia" w:eastAsia="仿宋_GB2312"/>
          <w:sz w:val="28"/>
          <w:szCs w:val="32"/>
        </w:rPr>
        <w:t>）倒塌和严重损坏房屋50间以下；</w:t>
      </w:r>
    </w:p>
    <w:p>
      <w:pPr>
        <w:spacing w:beforeLines="0" w:afterLines="0"/>
        <w:ind w:firstLine="560"/>
        <w:rPr>
          <w:rFonts w:hint="eastAsia"/>
          <w:sz w:val="28"/>
          <w:szCs w:val="32"/>
        </w:rPr>
      </w:pPr>
      <w:r>
        <w:rPr>
          <w:rFonts w:hint="eastAsia"/>
          <w:sz w:val="28"/>
          <w:szCs w:val="32"/>
        </w:rPr>
        <w:t>4</w:t>
      </w:r>
      <w:r>
        <w:rPr>
          <w:rFonts w:hint="eastAsia" w:eastAsia="仿宋_GB2312"/>
          <w:sz w:val="28"/>
          <w:szCs w:val="32"/>
        </w:rPr>
        <w:t>）干旱灾害造成缺粮或缺水等生活困难，需政府救助农业人数占当地农牧业人口5%以上、10%以下；</w:t>
      </w:r>
    </w:p>
    <w:p>
      <w:pPr>
        <w:spacing w:beforeLines="0" w:afterLines="0"/>
        <w:ind w:firstLine="560"/>
        <w:rPr>
          <w:rFonts w:hint="eastAsia"/>
          <w:sz w:val="28"/>
          <w:szCs w:val="32"/>
        </w:rPr>
      </w:pPr>
      <w:r>
        <w:rPr>
          <w:rFonts w:hint="eastAsia"/>
          <w:sz w:val="28"/>
          <w:szCs w:val="32"/>
        </w:rPr>
        <w:t>5</w:t>
      </w:r>
      <w:r>
        <w:rPr>
          <w:rFonts w:hint="eastAsia" w:eastAsia="仿宋_GB2312"/>
          <w:sz w:val="28"/>
          <w:szCs w:val="32"/>
        </w:rPr>
        <w:t>）财产损失500万元以下。</w:t>
      </w:r>
    </w:p>
    <w:p>
      <w:pPr>
        <w:spacing w:beforeLines="0" w:afterLines="0"/>
        <w:ind w:firstLine="560"/>
        <w:rPr>
          <w:rFonts w:hint="eastAsia"/>
          <w:sz w:val="28"/>
          <w:szCs w:val="32"/>
        </w:rPr>
      </w:pPr>
      <w:r>
        <w:rPr>
          <w:rFonts w:hint="eastAsia" w:eastAsia="仿宋_GB2312"/>
          <w:sz w:val="28"/>
          <w:szCs w:val="32"/>
        </w:rPr>
        <w:t>（</w:t>
      </w:r>
      <w:r>
        <w:rPr>
          <w:rFonts w:hint="eastAsia"/>
          <w:sz w:val="28"/>
          <w:szCs w:val="32"/>
        </w:rPr>
        <w:t>2</w:t>
      </w:r>
      <w:r>
        <w:rPr>
          <w:rFonts w:hint="eastAsia" w:eastAsia="仿宋_GB2312"/>
          <w:sz w:val="28"/>
          <w:szCs w:val="32"/>
        </w:rPr>
        <w:t>）减灾委决定的其他事项。</w:t>
      </w:r>
    </w:p>
    <w:p>
      <w:pPr>
        <w:pStyle w:val="7"/>
        <w:spacing w:beforeLines="0" w:afterLines="0"/>
        <w:rPr>
          <w:rFonts w:hint="eastAsia" w:ascii="宋体" w:hAnsi="宋体" w:eastAsia="宋体"/>
          <w:sz w:val="32"/>
          <w:szCs w:val="32"/>
        </w:rPr>
      </w:pPr>
      <w:bookmarkStart w:id="50" w:name="_Toc3564"/>
      <w:r>
        <w:rPr>
          <w:rFonts w:hint="eastAsia"/>
          <w:sz w:val="32"/>
          <w:szCs w:val="32"/>
        </w:rPr>
        <w:t>6.4.2</w:t>
      </w:r>
      <w:r>
        <w:rPr>
          <w:rFonts w:hint="eastAsia" w:ascii="宋体" w:hAnsi="宋体" w:eastAsia="宋体"/>
          <w:sz w:val="32"/>
          <w:szCs w:val="32"/>
        </w:rPr>
        <w:t>启动程序</w:t>
      </w:r>
      <w:bookmarkEnd w:id="50"/>
    </w:p>
    <w:p>
      <w:pPr>
        <w:spacing w:beforeLines="0" w:afterLines="0"/>
        <w:ind w:firstLine="560"/>
        <w:rPr>
          <w:rFonts w:hint="eastAsia"/>
          <w:sz w:val="28"/>
          <w:szCs w:val="32"/>
        </w:rPr>
      </w:pPr>
      <w:r>
        <w:rPr>
          <w:rFonts w:hint="eastAsia" w:eastAsia="仿宋_GB2312"/>
          <w:sz w:val="28"/>
          <w:szCs w:val="32"/>
        </w:rPr>
        <w:t>灾害发生后，减灾委办公室经分析评估，认定灾情达到启动标准，向减灾委提出进入</w:t>
      </w:r>
      <w:r>
        <w:rPr>
          <w:rFonts w:hint="eastAsia"/>
          <w:sz w:val="28"/>
          <w:szCs w:val="32"/>
        </w:rPr>
        <w:t>IV</w:t>
      </w:r>
      <w:r>
        <w:rPr>
          <w:rFonts w:hint="eastAsia" w:eastAsia="仿宋_GB2312"/>
          <w:sz w:val="28"/>
          <w:szCs w:val="32"/>
        </w:rPr>
        <w:t>级响应的建议，由减灾委员会办公室主任决定进入IV级响应状态并报减灾委。</w:t>
      </w:r>
    </w:p>
    <w:p>
      <w:pPr>
        <w:pStyle w:val="7"/>
        <w:spacing w:beforeLines="0" w:afterLines="0"/>
        <w:rPr>
          <w:rFonts w:hint="eastAsia" w:ascii="宋体" w:hAnsi="宋体" w:eastAsia="宋体"/>
          <w:sz w:val="32"/>
          <w:szCs w:val="32"/>
        </w:rPr>
      </w:pPr>
      <w:bookmarkStart w:id="51" w:name="_Toc3518"/>
      <w:r>
        <w:rPr>
          <w:rFonts w:hint="eastAsia"/>
          <w:sz w:val="32"/>
          <w:szCs w:val="32"/>
        </w:rPr>
        <w:t>6.4.3</w:t>
      </w:r>
      <w:r>
        <w:rPr>
          <w:rFonts w:hint="eastAsia" w:ascii="宋体" w:hAnsi="宋体" w:eastAsia="宋体"/>
          <w:sz w:val="32"/>
          <w:szCs w:val="32"/>
        </w:rPr>
        <w:t>响应措施</w:t>
      </w:r>
      <w:bookmarkEnd w:id="51"/>
    </w:p>
    <w:p>
      <w:pPr>
        <w:spacing w:beforeLines="0" w:afterLines="0"/>
        <w:ind w:firstLine="560"/>
        <w:rPr>
          <w:rFonts w:hint="eastAsia"/>
          <w:sz w:val="28"/>
          <w:szCs w:val="32"/>
        </w:rPr>
      </w:pPr>
      <w:r>
        <w:rPr>
          <w:rFonts w:hint="eastAsia" w:eastAsia="仿宋_GB2312"/>
          <w:sz w:val="28"/>
          <w:szCs w:val="32"/>
        </w:rPr>
        <w:t>（</w:t>
      </w:r>
      <w:r>
        <w:rPr>
          <w:rFonts w:hint="eastAsia"/>
          <w:sz w:val="28"/>
          <w:szCs w:val="32"/>
        </w:rPr>
        <w:t>1</w:t>
      </w:r>
      <w:r>
        <w:rPr>
          <w:rFonts w:hint="eastAsia" w:eastAsia="仿宋_GB2312"/>
          <w:sz w:val="28"/>
          <w:szCs w:val="32"/>
        </w:rPr>
        <w:t xml:space="preserve">）减灾委办公室视情组织有关部门召开会议，分析灾区形势，研究落实对灾区的救助支持措施。 </w:t>
      </w:r>
    </w:p>
    <w:p>
      <w:pPr>
        <w:spacing w:beforeLines="0" w:afterLines="0"/>
        <w:ind w:firstLine="560"/>
        <w:rPr>
          <w:rFonts w:hint="eastAsia"/>
          <w:sz w:val="28"/>
          <w:szCs w:val="32"/>
        </w:rPr>
      </w:pPr>
      <w:r>
        <w:rPr>
          <w:rFonts w:hint="eastAsia" w:eastAsia="仿宋_GB2312"/>
          <w:sz w:val="28"/>
          <w:szCs w:val="32"/>
        </w:rPr>
        <w:t>（</w:t>
      </w:r>
      <w:r>
        <w:rPr>
          <w:rFonts w:hint="eastAsia"/>
          <w:sz w:val="28"/>
          <w:szCs w:val="32"/>
        </w:rPr>
        <w:t>2</w:t>
      </w:r>
      <w:r>
        <w:rPr>
          <w:rFonts w:hint="eastAsia" w:eastAsia="仿宋_GB2312"/>
          <w:sz w:val="28"/>
          <w:szCs w:val="32"/>
        </w:rPr>
        <w:t xml:space="preserve">）减灾委办公室派出工作组赶赴灾区慰问受灾群众，核查灾情，协助指导地方开展救助工作。 </w:t>
      </w:r>
    </w:p>
    <w:p>
      <w:pPr>
        <w:spacing w:beforeLines="0" w:afterLines="0"/>
        <w:ind w:firstLine="560"/>
        <w:rPr>
          <w:rFonts w:hint="eastAsia"/>
          <w:sz w:val="28"/>
          <w:szCs w:val="32"/>
        </w:rPr>
      </w:pPr>
      <w:r>
        <w:rPr>
          <w:rFonts w:hint="eastAsia" w:eastAsia="仿宋_GB2312"/>
          <w:sz w:val="28"/>
          <w:szCs w:val="32"/>
        </w:rPr>
        <w:t>（</w:t>
      </w:r>
      <w:r>
        <w:rPr>
          <w:rFonts w:hint="eastAsia"/>
          <w:sz w:val="28"/>
          <w:szCs w:val="32"/>
        </w:rPr>
        <w:t>3</w:t>
      </w:r>
      <w:r>
        <w:rPr>
          <w:rFonts w:hint="eastAsia" w:eastAsia="仿宋_GB2312"/>
          <w:sz w:val="28"/>
          <w:szCs w:val="32"/>
        </w:rPr>
        <w:t xml:space="preserve">）减灾委办公室与灾区保持密切联系，收集、评估、报告灾情信息，及时掌握灾情和救助工作动态信息，组织灾情会商，并按照有关规定统一发布灾情。 </w:t>
      </w:r>
    </w:p>
    <w:p>
      <w:pPr>
        <w:spacing w:beforeLines="0" w:afterLines="0"/>
        <w:ind w:firstLine="560"/>
        <w:rPr>
          <w:rFonts w:hint="eastAsia"/>
          <w:sz w:val="28"/>
          <w:szCs w:val="32"/>
        </w:rPr>
      </w:pPr>
      <w:r>
        <w:rPr>
          <w:rFonts w:hint="eastAsia" w:eastAsia="仿宋_GB2312"/>
          <w:sz w:val="28"/>
          <w:szCs w:val="32"/>
        </w:rPr>
        <w:t>（</w:t>
      </w:r>
      <w:r>
        <w:rPr>
          <w:rFonts w:hint="eastAsia"/>
          <w:sz w:val="28"/>
          <w:szCs w:val="32"/>
        </w:rPr>
        <w:t>4</w:t>
      </w:r>
      <w:r>
        <w:rPr>
          <w:rFonts w:hint="eastAsia" w:eastAsia="仿宋_GB2312"/>
          <w:sz w:val="28"/>
          <w:szCs w:val="32"/>
        </w:rPr>
        <w:t>）根据各街镇申请和有关部门对灾情的核定情况，财政局会同</w:t>
      </w:r>
      <w:r>
        <w:rPr>
          <w:rFonts w:hint="eastAsia" w:eastAsia="仿宋_GB2312"/>
          <w:color w:val="000000"/>
          <w:sz w:val="28"/>
          <w:szCs w:val="32"/>
        </w:rPr>
        <w:t>应急管理局制定区救助应急资金补助方案，经批准按照拨款程序及时下拨区级自然灾害生活</w:t>
      </w:r>
      <w:r>
        <w:rPr>
          <w:rFonts w:hint="eastAsia" w:eastAsia="仿宋_GB2312"/>
          <w:sz w:val="28"/>
          <w:szCs w:val="32"/>
        </w:rPr>
        <w:t>补助资金。根据灾情，财政局、应急管理局联合向政府有关部门申请市级自然灾害生活补助资金支持。</w:t>
      </w:r>
    </w:p>
    <w:p>
      <w:pPr>
        <w:spacing w:beforeLines="0" w:afterLines="0"/>
        <w:ind w:firstLine="560"/>
        <w:rPr>
          <w:rFonts w:hint="eastAsia"/>
          <w:sz w:val="28"/>
          <w:szCs w:val="32"/>
        </w:rPr>
      </w:pPr>
      <w:r>
        <w:rPr>
          <w:rFonts w:hint="eastAsia" w:eastAsia="仿宋_GB2312"/>
          <w:sz w:val="28"/>
          <w:szCs w:val="32"/>
        </w:rPr>
        <w:t>（</w:t>
      </w:r>
      <w:r>
        <w:rPr>
          <w:rFonts w:hint="eastAsia"/>
          <w:sz w:val="28"/>
          <w:szCs w:val="32"/>
        </w:rPr>
        <w:t>5</w:t>
      </w:r>
      <w:r>
        <w:rPr>
          <w:rFonts w:hint="eastAsia" w:eastAsia="仿宋_GB2312"/>
          <w:sz w:val="28"/>
          <w:szCs w:val="32"/>
        </w:rPr>
        <w:t>）应急管理局落实对灾区的减灾救助支持措施。灾情发生后10小时内，派出由应急管理局领导带队的减灾救助联合工作组赶赴灾区，核查灾情。应灾区请求，灾情发生后8小时内完成向灾区紧急调拨救助储备物资工作，必要时，请求政府有关部门调拨帐篷等应急救助物资支援灾区；监督基层救助应急措施的落实和救助款物的使用。</w:t>
      </w:r>
    </w:p>
    <w:p>
      <w:pPr>
        <w:spacing w:beforeLines="0" w:afterLines="0"/>
        <w:ind w:firstLine="560"/>
        <w:rPr>
          <w:rFonts w:hint="eastAsia"/>
          <w:sz w:val="28"/>
          <w:szCs w:val="32"/>
        </w:rPr>
      </w:pPr>
      <w:r>
        <w:rPr>
          <w:rFonts w:hint="eastAsia" w:eastAsia="仿宋_GB2312"/>
          <w:sz w:val="28"/>
          <w:szCs w:val="32"/>
        </w:rPr>
        <w:t>（</w:t>
      </w:r>
      <w:r>
        <w:rPr>
          <w:rFonts w:hint="eastAsia"/>
          <w:sz w:val="28"/>
          <w:szCs w:val="32"/>
        </w:rPr>
        <w:t>6</w:t>
      </w:r>
      <w:r>
        <w:rPr>
          <w:rFonts w:hint="eastAsia" w:eastAsia="仿宋_GB2312"/>
          <w:sz w:val="28"/>
          <w:szCs w:val="32"/>
        </w:rPr>
        <w:t>）</w:t>
      </w:r>
      <w:r>
        <w:rPr>
          <w:rFonts w:hint="eastAsia" w:eastAsia="仿宋_GB2312"/>
          <w:color w:val="000000"/>
          <w:kern w:val="0"/>
          <w:sz w:val="28"/>
          <w:szCs w:val="21"/>
        </w:rPr>
        <w:t>交警</w:t>
      </w:r>
      <w:r>
        <w:rPr>
          <w:rFonts w:hint="eastAsia" w:eastAsia="仿宋_GB2312"/>
          <w:sz w:val="28"/>
          <w:szCs w:val="32"/>
        </w:rPr>
        <w:t>等部门加强救助物资运输组织协调，做好运输保障工作。</w:t>
      </w:r>
      <w:r>
        <w:rPr>
          <w:rFonts w:hint="eastAsia" w:eastAsia="仿宋_GB2312"/>
          <w:color w:val="000000"/>
          <w:sz w:val="28"/>
          <w:szCs w:val="32"/>
        </w:rPr>
        <w:t>卫生健康局组织医疗</w:t>
      </w:r>
      <w:r>
        <w:rPr>
          <w:rFonts w:hint="eastAsia" w:eastAsia="仿宋_GB2312"/>
          <w:sz w:val="28"/>
          <w:szCs w:val="32"/>
        </w:rPr>
        <w:t>卫生队伍赴灾区协助开展医疗救治、卫生防病和心理援助等工作。</w:t>
      </w:r>
    </w:p>
    <w:p>
      <w:pPr>
        <w:spacing w:beforeLines="0" w:afterLines="0"/>
        <w:ind w:firstLine="560"/>
        <w:rPr>
          <w:rFonts w:hint="eastAsia"/>
          <w:sz w:val="28"/>
          <w:szCs w:val="32"/>
        </w:rPr>
      </w:pPr>
      <w:r>
        <w:rPr>
          <w:rFonts w:hint="eastAsia" w:eastAsia="仿宋_GB2312"/>
          <w:sz w:val="28"/>
          <w:szCs w:val="32"/>
        </w:rPr>
        <w:t>（</w:t>
      </w:r>
      <w:r>
        <w:rPr>
          <w:rFonts w:hint="eastAsia"/>
          <w:sz w:val="28"/>
          <w:szCs w:val="32"/>
        </w:rPr>
        <w:t>7</w:t>
      </w:r>
      <w:r>
        <w:rPr>
          <w:rFonts w:hint="eastAsia" w:eastAsia="仿宋_GB2312"/>
          <w:sz w:val="28"/>
          <w:szCs w:val="32"/>
        </w:rPr>
        <w:t>）减灾委其他成员单位按照职责分工，做好有关工作。</w:t>
      </w:r>
    </w:p>
    <w:p>
      <w:pPr>
        <w:spacing w:beforeLines="0" w:afterLines="0"/>
        <w:ind w:firstLine="560"/>
        <w:rPr>
          <w:rFonts w:hint="eastAsia"/>
          <w:sz w:val="28"/>
          <w:szCs w:val="32"/>
        </w:rPr>
      </w:pPr>
      <w:r>
        <w:rPr>
          <w:rFonts w:hint="eastAsia" w:eastAsia="仿宋_GB2312"/>
          <w:sz w:val="28"/>
          <w:szCs w:val="32"/>
        </w:rPr>
        <w:t>（</w:t>
      </w:r>
      <w:r>
        <w:rPr>
          <w:rFonts w:hint="eastAsia"/>
          <w:sz w:val="28"/>
          <w:szCs w:val="32"/>
        </w:rPr>
        <w:t>8</w:t>
      </w:r>
      <w:r>
        <w:rPr>
          <w:rFonts w:hint="eastAsia" w:eastAsia="仿宋_GB2312"/>
          <w:sz w:val="28"/>
          <w:szCs w:val="32"/>
        </w:rPr>
        <w:t>）减灾委立即向社会发布政府应对措施和公众防范措施。</w:t>
      </w:r>
    </w:p>
    <w:p>
      <w:pPr>
        <w:spacing w:beforeLines="0" w:afterLines="0"/>
        <w:ind w:firstLine="560"/>
        <w:rPr>
          <w:rFonts w:hint="eastAsia"/>
          <w:sz w:val="28"/>
          <w:szCs w:val="32"/>
        </w:rPr>
      </w:pPr>
      <w:r>
        <w:rPr>
          <w:rFonts w:hint="eastAsia" w:eastAsia="仿宋_GB2312"/>
          <w:sz w:val="28"/>
          <w:szCs w:val="32"/>
        </w:rPr>
        <w:t>（</w:t>
      </w:r>
      <w:r>
        <w:rPr>
          <w:rFonts w:hint="eastAsia"/>
          <w:sz w:val="28"/>
          <w:szCs w:val="32"/>
        </w:rPr>
        <w:t>9</w:t>
      </w:r>
      <w:r>
        <w:rPr>
          <w:rFonts w:hint="eastAsia" w:eastAsia="仿宋_GB2312"/>
          <w:sz w:val="28"/>
          <w:szCs w:val="32"/>
        </w:rPr>
        <w:t>）根据具体情况，应急管理局及时组织紧急转移安置受灾人员，对紧急转移到临时安置点或以搭建帐篷方式集中安置的受灾群众，统一安排食品、衣被等，保障其集中安置期间的基本生活。</w:t>
      </w:r>
    </w:p>
    <w:p>
      <w:pPr>
        <w:pStyle w:val="7"/>
        <w:spacing w:beforeLines="0" w:afterLines="0"/>
        <w:rPr>
          <w:rFonts w:hint="eastAsia" w:ascii="宋体" w:hAnsi="宋体" w:eastAsia="宋体"/>
          <w:sz w:val="32"/>
          <w:szCs w:val="32"/>
        </w:rPr>
      </w:pPr>
      <w:bookmarkStart w:id="52" w:name="_Toc15559"/>
      <w:r>
        <w:rPr>
          <w:rFonts w:hint="eastAsia"/>
          <w:sz w:val="32"/>
          <w:szCs w:val="32"/>
        </w:rPr>
        <w:t>6.4.4</w:t>
      </w:r>
      <w:r>
        <w:rPr>
          <w:rFonts w:hint="eastAsia" w:ascii="宋体" w:hAnsi="宋体" w:eastAsia="宋体"/>
          <w:sz w:val="32"/>
          <w:szCs w:val="32"/>
        </w:rPr>
        <w:t>响应终止</w:t>
      </w:r>
      <w:bookmarkEnd w:id="52"/>
      <w:r>
        <w:rPr>
          <w:rFonts w:hint="eastAsia" w:ascii="宋体" w:hAnsi="宋体" w:eastAsia="宋体"/>
          <w:sz w:val="32"/>
          <w:szCs w:val="32"/>
        </w:rPr>
        <w:t xml:space="preserve"> </w:t>
      </w:r>
    </w:p>
    <w:p>
      <w:pPr>
        <w:spacing w:beforeLines="0" w:afterLines="0"/>
        <w:ind w:firstLine="560"/>
        <w:rPr>
          <w:rFonts w:hint="eastAsia"/>
          <w:sz w:val="28"/>
          <w:szCs w:val="32"/>
        </w:rPr>
      </w:pPr>
      <w:r>
        <w:rPr>
          <w:rFonts w:hint="eastAsia" w:eastAsia="仿宋_GB2312"/>
          <w:sz w:val="28"/>
          <w:szCs w:val="32"/>
        </w:rPr>
        <w:t>救助应急工作结束后，由减灾委员会办公室主任应急管理局局长决定终止</w:t>
      </w:r>
      <w:r>
        <w:rPr>
          <w:rFonts w:hint="eastAsia"/>
          <w:sz w:val="28"/>
          <w:szCs w:val="32"/>
        </w:rPr>
        <w:t>IV</w:t>
      </w:r>
      <w:r>
        <w:rPr>
          <w:rFonts w:hint="eastAsia" w:eastAsia="仿宋_GB2312"/>
          <w:sz w:val="28"/>
          <w:szCs w:val="32"/>
        </w:rPr>
        <w:t>级响应并报减灾委。</w:t>
      </w:r>
    </w:p>
    <w:p>
      <w:pPr>
        <w:pStyle w:val="6"/>
        <w:spacing w:beforeLines="0" w:afterLines="0"/>
        <w:rPr>
          <w:rFonts w:hint="eastAsia"/>
          <w:sz w:val="32"/>
          <w:szCs w:val="32"/>
        </w:rPr>
      </w:pPr>
      <w:bookmarkStart w:id="53" w:name="_Toc22622"/>
      <w:r>
        <w:rPr>
          <w:rFonts w:hint="eastAsia"/>
          <w:sz w:val="32"/>
          <w:szCs w:val="32"/>
        </w:rPr>
        <w:t>6.5</w:t>
      </w:r>
      <w:r>
        <w:rPr>
          <w:rFonts w:hint="eastAsia" w:eastAsia="宋体"/>
          <w:sz w:val="32"/>
          <w:szCs w:val="32"/>
        </w:rPr>
        <w:t>信息发布</w:t>
      </w:r>
      <w:bookmarkEnd w:id="53"/>
    </w:p>
    <w:p>
      <w:pPr>
        <w:spacing w:beforeLines="0" w:afterLines="0"/>
        <w:ind w:firstLine="560"/>
        <w:rPr>
          <w:rFonts w:hint="eastAsia"/>
          <w:sz w:val="28"/>
          <w:szCs w:val="32"/>
        </w:rPr>
      </w:pPr>
      <w:r>
        <w:rPr>
          <w:rFonts w:hint="eastAsia" w:eastAsia="仿宋_GB2312"/>
          <w:sz w:val="28"/>
          <w:szCs w:val="32"/>
        </w:rPr>
        <w:t>（</w:t>
      </w:r>
      <w:r>
        <w:rPr>
          <w:rFonts w:hint="eastAsia"/>
          <w:sz w:val="28"/>
          <w:szCs w:val="32"/>
        </w:rPr>
        <w:t>1</w:t>
      </w:r>
      <w:r>
        <w:rPr>
          <w:rFonts w:hint="eastAsia" w:eastAsia="仿宋_GB2312"/>
          <w:sz w:val="28"/>
          <w:szCs w:val="32"/>
        </w:rPr>
        <w:t xml:space="preserve">）信息发布坚持实事求是、及时准确、公开透明的原则。信息发布形式包括授权发布、组织报道、接受记者采访、举行新闻发布会、重点新闻网站或政府网站、政务微博发布等。 </w:t>
      </w:r>
    </w:p>
    <w:p>
      <w:pPr>
        <w:spacing w:beforeLines="0" w:afterLines="0"/>
        <w:ind w:firstLine="560"/>
        <w:rPr>
          <w:rFonts w:hint="eastAsia"/>
          <w:sz w:val="28"/>
          <w:szCs w:val="32"/>
        </w:rPr>
      </w:pPr>
      <w:r>
        <w:rPr>
          <w:rFonts w:hint="eastAsia" w:eastAsia="仿宋_GB2312"/>
          <w:sz w:val="28"/>
          <w:szCs w:val="32"/>
        </w:rPr>
        <w:t>（</w:t>
      </w:r>
      <w:r>
        <w:rPr>
          <w:rFonts w:hint="eastAsia"/>
          <w:sz w:val="28"/>
          <w:szCs w:val="32"/>
        </w:rPr>
        <w:t>2</w:t>
      </w:r>
      <w:r>
        <w:rPr>
          <w:rFonts w:hint="eastAsia" w:eastAsia="仿宋_GB2312"/>
          <w:sz w:val="28"/>
          <w:szCs w:val="32"/>
        </w:rPr>
        <w:t xml:space="preserve">）灾情稳定前，减灾委或应急管理局应当及时向社会发布自然灾害造成的人员伤亡、财产损失和自然灾害救助工作动态及成效、下一步安排等情况。 </w:t>
      </w:r>
    </w:p>
    <w:p>
      <w:pPr>
        <w:spacing w:beforeLines="0" w:afterLines="0"/>
        <w:ind w:firstLine="560"/>
        <w:rPr>
          <w:rFonts w:hint="eastAsia"/>
          <w:sz w:val="28"/>
          <w:szCs w:val="32"/>
        </w:rPr>
      </w:pPr>
      <w:r>
        <w:rPr>
          <w:rFonts w:hint="eastAsia" w:eastAsia="仿宋_GB2312"/>
          <w:sz w:val="28"/>
          <w:szCs w:val="32"/>
        </w:rPr>
        <w:t>（</w:t>
      </w:r>
      <w:r>
        <w:rPr>
          <w:rFonts w:hint="eastAsia"/>
          <w:sz w:val="28"/>
          <w:szCs w:val="32"/>
        </w:rPr>
        <w:t>3</w:t>
      </w:r>
      <w:r>
        <w:rPr>
          <w:rFonts w:hint="eastAsia" w:eastAsia="仿宋_GB2312"/>
          <w:sz w:val="28"/>
          <w:szCs w:val="32"/>
        </w:rPr>
        <w:t>）重大灾情和救助工作情况由应急管理局统一审核，并报减灾委员会主任批准后在第一时间向社会发布，并根据灾情发展情况做好后续信息发布工作。</w:t>
      </w:r>
    </w:p>
    <w:p>
      <w:pPr>
        <w:spacing w:beforeLines="0" w:afterLines="0"/>
        <w:ind w:firstLine="560"/>
        <w:rPr>
          <w:rFonts w:hint="eastAsia"/>
          <w:sz w:val="28"/>
          <w:szCs w:val="32"/>
        </w:rPr>
      </w:pPr>
      <w:r>
        <w:rPr>
          <w:rFonts w:hint="eastAsia" w:eastAsia="仿宋_GB2312"/>
          <w:sz w:val="28"/>
          <w:szCs w:val="32"/>
        </w:rPr>
        <w:t>（</w:t>
      </w:r>
      <w:r>
        <w:rPr>
          <w:rFonts w:hint="eastAsia"/>
          <w:sz w:val="28"/>
          <w:szCs w:val="32"/>
        </w:rPr>
        <w:t>4</w:t>
      </w:r>
      <w:r>
        <w:rPr>
          <w:rFonts w:hint="eastAsia" w:eastAsia="仿宋_GB2312"/>
          <w:sz w:val="28"/>
          <w:szCs w:val="32"/>
        </w:rPr>
        <w:t>）灾情稳定后，减灾委应当评估、核定并按有关规定发布自然灾害损失情况。</w:t>
      </w:r>
    </w:p>
    <w:p>
      <w:pPr>
        <w:pStyle w:val="6"/>
        <w:spacing w:beforeLines="0" w:afterLines="0"/>
        <w:rPr>
          <w:rFonts w:hint="eastAsia"/>
          <w:sz w:val="32"/>
          <w:szCs w:val="32"/>
        </w:rPr>
      </w:pPr>
      <w:bookmarkStart w:id="54" w:name="_Toc12018"/>
      <w:r>
        <w:rPr>
          <w:rFonts w:hint="eastAsia"/>
          <w:sz w:val="32"/>
          <w:szCs w:val="32"/>
        </w:rPr>
        <w:t>6.6</w:t>
      </w:r>
      <w:r>
        <w:rPr>
          <w:rFonts w:hint="eastAsia" w:eastAsia="宋体"/>
          <w:sz w:val="32"/>
          <w:szCs w:val="32"/>
        </w:rPr>
        <w:t>其他情况</w:t>
      </w:r>
      <w:bookmarkEnd w:id="54"/>
    </w:p>
    <w:p>
      <w:pPr>
        <w:spacing w:beforeLines="0" w:afterLines="0"/>
        <w:ind w:firstLine="560"/>
        <w:rPr>
          <w:rFonts w:hint="eastAsia"/>
          <w:sz w:val="28"/>
          <w:szCs w:val="32"/>
        </w:rPr>
      </w:pPr>
      <w:r>
        <w:rPr>
          <w:rFonts w:hint="eastAsia" w:eastAsia="仿宋_GB2312"/>
          <w:sz w:val="28"/>
          <w:szCs w:val="32"/>
        </w:rPr>
        <w:t>对敏感地区、敏感时间和救助能力特别薄弱的地区等特殊情况，启动标准可酌情降低。</w:t>
      </w:r>
    </w:p>
    <w:p>
      <w:pPr>
        <w:pStyle w:val="3"/>
        <w:spacing w:beforeLines="0" w:afterLines="0"/>
        <w:rPr>
          <w:rFonts w:hint="eastAsia"/>
          <w:sz w:val="24"/>
          <w:szCs w:val="22"/>
        </w:rPr>
      </w:pPr>
    </w:p>
    <w:p>
      <w:pPr>
        <w:pStyle w:val="5"/>
        <w:spacing w:beforeLines="0" w:afterLines="0"/>
        <w:rPr>
          <w:rFonts w:hint="eastAsia"/>
          <w:sz w:val="44"/>
          <w:szCs w:val="44"/>
        </w:rPr>
        <w:sectPr>
          <w:pgSz w:w="11906" w:h="16838"/>
          <w:pgMar w:top="1440" w:right="1800" w:bottom="1440" w:left="1800" w:header="851" w:footer="992" w:gutter="0"/>
          <w:lnNumType w:countBy="0" w:distance="360"/>
          <w:cols w:space="720" w:num="1"/>
          <w:docGrid w:type="lines" w:linePitch="312" w:charSpace="0"/>
        </w:sectPr>
      </w:pPr>
    </w:p>
    <w:p>
      <w:pPr>
        <w:pStyle w:val="5"/>
        <w:spacing w:beforeLines="0" w:afterLines="0"/>
        <w:rPr>
          <w:rFonts w:hint="eastAsia"/>
          <w:sz w:val="44"/>
          <w:szCs w:val="44"/>
        </w:rPr>
      </w:pPr>
      <w:bookmarkStart w:id="55" w:name="_Toc13609"/>
      <w:r>
        <w:rPr>
          <w:rFonts w:hint="eastAsia"/>
          <w:sz w:val="44"/>
          <w:szCs w:val="44"/>
        </w:rPr>
        <w:t>7</w:t>
      </w:r>
      <w:r>
        <w:rPr>
          <w:rFonts w:hint="eastAsia" w:eastAsia="黑体"/>
          <w:sz w:val="44"/>
          <w:szCs w:val="44"/>
        </w:rPr>
        <w:t>灾害救助与恢复重建</w:t>
      </w:r>
      <w:bookmarkEnd w:id="55"/>
    </w:p>
    <w:p>
      <w:pPr>
        <w:spacing w:beforeLines="0" w:afterLines="0"/>
        <w:ind w:firstLine="560"/>
        <w:rPr>
          <w:rFonts w:hint="eastAsia"/>
          <w:sz w:val="28"/>
          <w:szCs w:val="32"/>
        </w:rPr>
      </w:pPr>
      <w:r>
        <w:rPr>
          <w:rFonts w:hint="eastAsia" w:eastAsia="仿宋_GB2312"/>
          <w:sz w:val="28"/>
          <w:szCs w:val="32"/>
        </w:rPr>
        <w:t>安排受灾群众基本生活要以衣、食、住得到基本保障，生活安定为目标。坚持政府主导、分级管理、社会互助、生产自救的原则。</w:t>
      </w:r>
    </w:p>
    <w:p>
      <w:pPr>
        <w:pStyle w:val="6"/>
        <w:spacing w:beforeLines="0" w:afterLines="0"/>
        <w:rPr>
          <w:rFonts w:hint="eastAsia"/>
          <w:sz w:val="32"/>
          <w:szCs w:val="32"/>
        </w:rPr>
      </w:pPr>
      <w:bookmarkStart w:id="56" w:name="_Toc4438"/>
      <w:r>
        <w:rPr>
          <w:rFonts w:hint="eastAsia"/>
          <w:sz w:val="32"/>
          <w:szCs w:val="32"/>
        </w:rPr>
        <w:t>7.1</w:t>
      </w:r>
      <w:r>
        <w:rPr>
          <w:rFonts w:hint="eastAsia" w:eastAsia="宋体"/>
          <w:sz w:val="32"/>
          <w:szCs w:val="32"/>
        </w:rPr>
        <w:t>过渡期生活救助</w:t>
      </w:r>
      <w:bookmarkEnd w:id="56"/>
    </w:p>
    <w:p>
      <w:pPr>
        <w:spacing w:beforeLines="0" w:afterLines="0"/>
        <w:ind w:firstLine="560"/>
        <w:rPr>
          <w:rFonts w:hint="eastAsia"/>
          <w:sz w:val="28"/>
          <w:szCs w:val="32"/>
        </w:rPr>
      </w:pPr>
      <w:r>
        <w:rPr>
          <w:rFonts w:hint="eastAsia" w:eastAsia="仿宋_GB2312"/>
          <w:sz w:val="28"/>
          <w:szCs w:val="32"/>
        </w:rPr>
        <w:t>（</w:t>
      </w:r>
      <w:r>
        <w:rPr>
          <w:rFonts w:hint="eastAsia"/>
          <w:sz w:val="28"/>
          <w:szCs w:val="32"/>
        </w:rPr>
        <w:t>1</w:t>
      </w:r>
      <w:r>
        <w:rPr>
          <w:rFonts w:hint="eastAsia" w:eastAsia="仿宋_GB2312"/>
          <w:sz w:val="28"/>
          <w:szCs w:val="32"/>
        </w:rPr>
        <w:t xml:space="preserve">）灾情稳定后，减灾委办公室组织有关部门、专家及应急管理局评估灾区过渡性生活救助需求情况，鼓励和引导应急安置的受灾群众通过投亲靠友、邻里互助、租借临时住所、政府部门包保等方式，进行分散安置，发放临时生活补助，保障其在回迁重建住房或修复损坏房屋前的基本生活。 </w:t>
      </w:r>
    </w:p>
    <w:p>
      <w:pPr>
        <w:spacing w:beforeLines="0" w:afterLines="0"/>
        <w:ind w:firstLine="560"/>
        <w:rPr>
          <w:rFonts w:hint="eastAsia"/>
          <w:sz w:val="28"/>
          <w:szCs w:val="32"/>
        </w:rPr>
      </w:pPr>
      <w:r>
        <w:rPr>
          <w:rFonts w:hint="eastAsia" w:eastAsia="仿宋_GB2312"/>
          <w:sz w:val="28"/>
          <w:szCs w:val="32"/>
        </w:rPr>
        <w:t>（</w:t>
      </w:r>
      <w:r>
        <w:rPr>
          <w:rFonts w:hint="eastAsia"/>
          <w:sz w:val="28"/>
          <w:szCs w:val="32"/>
        </w:rPr>
        <w:t>2</w:t>
      </w:r>
      <w:r>
        <w:rPr>
          <w:rFonts w:hint="eastAsia" w:eastAsia="仿宋_GB2312"/>
          <w:sz w:val="28"/>
          <w:szCs w:val="32"/>
        </w:rPr>
        <w:t>）尽早完成倒塌房屋恢复重建和损坏房屋的修复工作，使受灾群众得到妥善安置。对入住后生活确有困难的群众，纳入城乡最低生活保障。</w:t>
      </w:r>
    </w:p>
    <w:p>
      <w:pPr>
        <w:spacing w:beforeLines="0" w:afterLines="0"/>
        <w:ind w:firstLine="560"/>
        <w:rPr>
          <w:rFonts w:hint="eastAsia"/>
          <w:sz w:val="28"/>
          <w:szCs w:val="32"/>
        </w:rPr>
      </w:pPr>
      <w:r>
        <w:rPr>
          <w:rFonts w:hint="eastAsia" w:eastAsia="仿宋_GB2312"/>
          <w:sz w:val="28"/>
          <w:szCs w:val="32"/>
        </w:rPr>
        <w:t>（</w:t>
      </w:r>
      <w:r>
        <w:rPr>
          <w:rFonts w:hint="eastAsia"/>
          <w:sz w:val="28"/>
          <w:szCs w:val="32"/>
        </w:rPr>
        <w:t>3</w:t>
      </w:r>
      <w:r>
        <w:rPr>
          <w:rFonts w:hint="eastAsia" w:eastAsia="仿宋_GB2312"/>
          <w:sz w:val="28"/>
          <w:szCs w:val="32"/>
        </w:rPr>
        <w:t>）对受灾群众可按有关规定发放补助资金、粮油。根据具体情况，可采取免收因灾遇难人员丧葬费、一次性给予遇难、失踪人员家属抚慰金等灾后救助措施。</w:t>
      </w:r>
    </w:p>
    <w:p>
      <w:pPr>
        <w:pStyle w:val="6"/>
        <w:spacing w:beforeLines="0" w:afterLines="0"/>
        <w:rPr>
          <w:rFonts w:hint="eastAsia"/>
          <w:sz w:val="32"/>
          <w:szCs w:val="32"/>
        </w:rPr>
      </w:pPr>
      <w:bookmarkStart w:id="57" w:name="_Toc27632"/>
      <w:r>
        <w:rPr>
          <w:rFonts w:hint="eastAsia"/>
          <w:sz w:val="32"/>
          <w:szCs w:val="32"/>
        </w:rPr>
        <w:t>7.2</w:t>
      </w:r>
      <w:r>
        <w:rPr>
          <w:rFonts w:hint="eastAsia" w:eastAsia="宋体"/>
          <w:sz w:val="32"/>
          <w:szCs w:val="32"/>
        </w:rPr>
        <w:t>冬春救助</w:t>
      </w:r>
      <w:bookmarkEnd w:id="57"/>
    </w:p>
    <w:p>
      <w:pPr>
        <w:spacing w:beforeLines="0" w:afterLines="0"/>
        <w:ind w:firstLine="560"/>
        <w:rPr>
          <w:rFonts w:hint="eastAsia"/>
          <w:sz w:val="28"/>
          <w:szCs w:val="32"/>
        </w:rPr>
      </w:pPr>
      <w:r>
        <w:rPr>
          <w:rFonts w:hint="eastAsia" w:eastAsia="仿宋_GB2312"/>
          <w:sz w:val="28"/>
          <w:szCs w:val="32"/>
        </w:rPr>
        <w:t>自然灾害发生后的当年冬季、次年春季，减灾委为生活困难的受灾人员提供基本生活救助。转入冬春救助后，转移安置受灾群众中的缺粮人口，按国家冬春救助标准执行。</w:t>
      </w:r>
    </w:p>
    <w:p>
      <w:pPr>
        <w:spacing w:beforeLines="0" w:afterLines="0"/>
        <w:ind w:firstLine="560"/>
        <w:rPr>
          <w:rFonts w:hint="eastAsia"/>
          <w:color w:val="FF0000"/>
          <w:sz w:val="28"/>
          <w:szCs w:val="32"/>
        </w:rPr>
      </w:pPr>
      <w:r>
        <w:rPr>
          <w:rFonts w:hint="eastAsia" w:eastAsia="仿宋_GB2312"/>
          <w:sz w:val="28"/>
          <w:szCs w:val="32"/>
        </w:rPr>
        <w:t>（</w:t>
      </w:r>
      <w:r>
        <w:rPr>
          <w:rFonts w:hint="eastAsia"/>
          <w:sz w:val="28"/>
          <w:szCs w:val="32"/>
        </w:rPr>
        <w:t>1</w:t>
      </w:r>
      <w:r>
        <w:rPr>
          <w:rFonts w:hint="eastAsia" w:eastAsia="仿宋_GB2312"/>
          <w:sz w:val="28"/>
          <w:szCs w:val="32"/>
        </w:rPr>
        <w:t>）减灾委办公室</w:t>
      </w:r>
      <w:r>
        <w:rPr>
          <w:rFonts w:hint="eastAsia" w:eastAsia="仿宋_GB2312"/>
          <w:color w:val="000000"/>
          <w:sz w:val="28"/>
          <w:szCs w:val="32"/>
        </w:rPr>
        <w:t>组织各街镇于每年</w:t>
      </w:r>
      <w:r>
        <w:rPr>
          <w:rFonts w:hint="eastAsia"/>
          <w:sz w:val="28"/>
          <w:szCs w:val="32"/>
        </w:rPr>
        <w:t>9</w:t>
      </w:r>
      <w:r>
        <w:rPr>
          <w:rFonts w:hint="eastAsia" w:eastAsia="仿宋_GB2312"/>
          <w:sz w:val="28"/>
          <w:szCs w:val="32"/>
        </w:rPr>
        <w:t>月中旬开始调查冬春受灾群众生活困难情况，会同各街镇，组织有关人员赴灾区开展受灾群众生活困难状况评估，核实情况，制定冬春救助工作方案。应急管理局在每年10月中旬前将全区各地需政府救助人口等受灾群众生活困难情况报政府有关部门</w:t>
      </w:r>
      <w:r>
        <w:rPr>
          <w:rFonts w:hint="eastAsia" w:eastAsia="仿宋_GB2312"/>
          <w:color w:val="000000"/>
          <w:sz w:val="28"/>
          <w:szCs w:val="32"/>
        </w:rPr>
        <w:t>，并附各街镇灾情统计表。</w:t>
      </w:r>
    </w:p>
    <w:p>
      <w:pPr>
        <w:spacing w:beforeLines="0" w:afterLines="0"/>
        <w:ind w:firstLine="560"/>
        <w:rPr>
          <w:rFonts w:hint="eastAsia"/>
          <w:sz w:val="28"/>
          <w:szCs w:val="32"/>
        </w:rPr>
      </w:pPr>
      <w:r>
        <w:rPr>
          <w:rFonts w:hint="eastAsia" w:eastAsia="仿宋_GB2312"/>
          <w:sz w:val="28"/>
          <w:szCs w:val="32"/>
        </w:rPr>
        <w:t>（</w:t>
      </w:r>
      <w:r>
        <w:rPr>
          <w:rFonts w:hint="eastAsia"/>
          <w:sz w:val="28"/>
          <w:szCs w:val="32"/>
        </w:rPr>
        <w:t>2</w:t>
      </w:r>
      <w:r>
        <w:rPr>
          <w:rFonts w:hint="eastAsia" w:eastAsia="仿宋_GB2312"/>
          <w:sz w:val="28"/>
          <w:szCs w:val="32"/>
        </w:rPr>
        <w:t>）减灾委办公室每年9月中旬前统计、评估本行政区域受灾人员当年冬季、次年春季的基本生活困难和需求，核定救助对象，编制工作台账，制定救助工作方案，经减灾委批准后组织实施，并报政府有关部门备案。</w:t>
      </w:r>
    </w:p>
    <w:p>
      <w:pPr>
        <w:spacing w:beforeLines="0" w:afterLines="0"/>
        <w:ind w:firstLine="560"/>
        <w:rPr>
          <w:rFonts w:hint="eastAsia"/>
          <w:sz w:val="28"/>
          <w:szCs w:val="32"/>
        </w:rPr>
      </w:pPr>
      <w:r>
        <w:rPr>
          <w:rFonts w:hint="eastAsia" w:eastAsia="仿宋_GB2312"/>
          <w:sz w:val="28"/>
          <w:szCs w:val="32"/>
        </w:rPr>
        <w:t>（</w:t>
      </w:r>
      <w:r>
        <w:rPr>
          <w:rFonts w:hint="eastAsia"/>
          <w:sz w:val="28"/>
          <w:szCs w:val="32"/>
        </w:rPr>
        <w:t>3</w:t>
      </w:r>
      <w:r>
        <w:rPr>
          <w:rFonts w:hint="eastAsia" w:eastAsia="仿宋_GB2312"/>
          <w:sz w:val="28"/>
          <w:szCs w:val="32"/>
        </w:rPr>
        <w:t>）根据各街镇的请款报告，结合灾情评估情况，应急管理局、财政局确定资金补助方案，及时下拨中央、省、市和区自然灾害生活补助资金，确保冬春救助资金在春节前发放到户，专项用于帮助解决冬春受灾群众吃饭、穿衣、取暖等基本生活困难。</w:t>
      </w:r>
    </w:p>
    <w:p>
      <w:pPr>
        <w:spacing w:beforeLines="0" w:afterLines="0"/>
        <w:ind w:firstLine="560"/>
        <w:rPr>
          <w:rFonts w:hint="eastAsia"/>
          <w:sz w:val="28"/>
          <w:szCs w:val="32"/>
        </w:rPr>
      </w:pPr>
      <w:r>
        <w:rPr>
          <w:rFonts w:hint="eastAsia" w:eastAsia="仿宋_GB2312"/>
          <w:sz w:val="28"/>
          <w:szCs w:val="32"/>
        </w:rPr>
        <w:t>（</w:t>
      </w:r>
      <w:r>
        <w:rPr>
          <w:rFonts w:hint="eastAsia"/>
          <w:sz w:val="28"/>
          <w:szCs w:val="32"/>
        </w:rPr>
        <w:t>4</w:t>
      </w:r>
      <w:r>
        <w:rPr>
          <w:rFonts w:hint="eastAsia" w:eastAsia="仿宋_GB2312"/>
          <w:sz w:val="28"/>
          <w:szCs w:val="32"/>
        </w:rPr>
        <w:t>）减灾委通过开展救助捐赠、对口支援、政府采购等方式解决受灾群众的过冬衣被问题，组织有关部门和人员评估全区冬春期间中期和终期救助工作的绩效。</w:t>
      </w:r>
      <w:r>
        <w:rPr>
          <w:rFonts w:hint="eastAsia" w:eastAsia="仿宋_GB2312"/>
          <w:color w:val="000000"/>
          <w:kern w:val="0"/>
          <w:sz w:val="28"/>
          <w:szCs w:val="21"/>
        </w:rPr>
        <w:t>人力资源和社会保障局</w:t>
      </w:r>
      <w:r>
        <w:rPr>
          <w:rFonts w:hint="eastAsia" w:eastAsia="仿宋_GB2312"/>
          <w:sz w:val="28"/>
          <w:szCs w:val="32"/>
        </w:rPr>
        <w:t>等部门落实好以工代赈政策，粮食部门确保粮食供应。</w:t>
      </w:r>
    </w:p>
    <w:p>
      <w:pPr>
        <w:pStyle w:val="6"/>
        <w:spacing w:beforeLines="0" w:afterLines="0"/>
        <w:rPr>
          <w:rFonts w:hint="eastAsia"/>
          <w:sz w:val="32"/>
          <w:szCs w:val="32"/>
        </w:rPr>
      </w:pPr>
      <w:bookmarkStart w:id="58" w:name="_Toc11124"/>
      <w:r>
        <w:rPr>
          <w:rFonts w:hint="eastAsia"/>
          <w:sz w:val="32"/>
          <w:szCs w:val="32"/>
        </w:rPr>
        <w:t>7.3</w:t>
      </w:r>
      <w:r>
        <w:rPr>
          <w:rFonts w:hint="eastAsia" w:eastAsia="宋体"/>
          <w:sz w:val="32"/>
          <w:szCs w:val="32"/>
        </w:rPr>
        <w:t>倒损住房恢复重建</w:t>
      </w:r>
      <w:bookmarkEnd w:id="58"/>
    </w:p>
    <w:p>
      <w:pPr>
        <w:spacing w:beforeLines="0" w:afterLines="0"/>
        <w:ind w:firstLine="560"/>
        <w:rPr>
          <w:rFonts w:hint="eastAsia"/>
          <w:sz w:val="28"/>
          <w:szCs w:val="32"/>
        </w:rPr>
      </w:pPr>
      <w:r>
        <w:rPr>
          <w:rFonts w:hint="eastAsia" w:eastAsia="仿宋_GB2312"/>
          <w:sz w:val="28"/>
          <w:szCs w:val="32"/>
        </w:rPr>
        <w:t>因灾倒损住房恢复重建由减灾委及区住建部门负责组织实施，尊重群众意愿，以受灾户自建为主。建房资金通过政府救助、社会互助、邻里帮工帮料、以工代赈、自行借贷、政策优惠等多种途径解决。重建规划和房屋设计要因地制宜，科学合理布局，充分考虑灾害因素。</w:t>
      </w:r>
    </w:p>
    <w:p>
      <w:pPr>
        <w:spacing w:beforeLines="0" w:afterLines="0"/>
        <w:ind w:firstLine="560"/>
        <w:rPr>
          <w:rFonts w:hint="eastAsia"/>
          <w:sz w:val="28"/>
          <w:szCs w:val="32"/>
        </w:rPr>
      </w:pPr>
      <w:r>
        <w:rPr>
          <w:rFonts w:hint="eastAsia" w:eastAsia="仿宋_GB2312"/>
          <w:sz w:val="28"/>
          <w:szCs w:val="32"/>
        </w:rPr>
        <w:t>（</w:t>
      </w:r>
      <w:r>
        <w:rPr>
          <w:rFonts w:hint="eastAsia"/>
          <w:sz w:val="28"/>
          <w:szCs w:val="32"/>
        </w:rPr>
        <w:t>1</w:t>
      </w:r>
      <w:r>
        <w:rPr>
          <w:rFonts w:hint="eastAsia" w:eastAsia="仿宋_GB2312"/>
          <w:sz w:val="28"/>
          <w:szCs w:val="32"/>
        </w:rPr>
        <w:t>）减灾委根据各街镇倒损住房核定情况，视情组织评估小组，参考其他灾害管理部门评估数据，对因灾住房倒损情况进行综合评估。</w:t>
      </w:r>
    </w:p>
    <w:p>
      <w:pPr>
        <w:spacing w:beforeLines="0" w:afterLines="0"/>
        <w:ind w:firstLine="560"/>
        <w:rPr>
          <w:rFonts w:hint="eastAsia"/>
          <w:sz w:val="28"/>
          <w:szCs w:val="32"/>
        </w:rPr>
      </w:pPr>
      <w:r>
        <w:rPr>
          <w:rFonts w:hint="eastAsia" w:eastAsia="仿宋_GB2312"/>
          <w:sz w:val="28"/>
          <w:szCs w:val="32"/>
        </w:rPr>
        <w:t>（</w:t>
      </w:r>
      <w:r>
        <w:rPr>
          <w:rFonts w:hint="eastAsia"/>
          <w:sz w:val="28"/>
          <w:szCs w:val="32"/>
        </w:rPr>
        <w:t>2</w:t>
      </w:r>
      <w:r>
        <w:rPr>
          <w:rFonts w:hint="eastAsia" w:eastAsia="仿宋_GB2312"/>
          <w:sz w:val="28"/>
          <w:szCs w:val="32"/>
        </w:rPr>
        <w:t>）区应急管理局、财政局收到受灾倒损住房恢复重建补助资金的申请报告后，结合倒损住房评估情况，及时拨付各级恢复重建补助资金。</w:t>
      </w:r>
    </w:p>
    <w:p>
      <w:pPr>
        <w:spacing w:beforeLines="0" w:afterLines="0"/>
        <w:ind w:firstLine="560"/>
        <w:rPr>
          <w:rFonts w:hint="eastAsia"/>
          <w:sz w:val="28"/>
          <w:szCs w:val="32"/>
        </w:rPr>
      </w:pPr>
      <w:r>
        <w:rPr>
          <w:rFonts w:hint="eastAsia" w:eastAsia="仿宋_GB2312"/>
          <w:sz w:val="28"/>
          <w:szCs w:val="32"/>
        </w:rPr>
        <w:t>（</w:t>
      </w:r>
      <w:r>
        <w:rPr>
          <w:rFonts w:hint="eastAsia"/>
          <w:sz w:val="28"/>
          <w:szCs w:val="32"/>
        </w:rPr>
        <w:t>3</w:t>
      </w:r>
      <w:r>
        <w:rPr>
          <w:rFonts w:hint="eastAsia" w:eastAsia="仿宋_GB2312"/>
          <w:sz w:val="28"/>
          <w:szCs w:val="32"/>
        </w:rPr>
        <w:t>）有关部门根据全区灾情和各街镇实际，制定恢复重建规划、目标、政策、重建进度、资金支持、优惠政策和检查落实等方案。</w:t>
      </w:r>
    </w:p>
    <w:p>
      <w:pPr>
        <w:spacing w:beforeLines="0" w:afterLines="0"/>
        <w:ind w:firstLine="560"/>
        <w:rPr>
          <w:rFonts w:hint="eastAsia"/>
          <w:sz w:val="28"/>
          <w:szCs w:val="32"/>
        </w:rPr>
      </w:pPr>
      <w:r>
        <w:rPr>
          <w:rFonts w:hint="eastAsia" w:eastAsia="仿宋_GB2312"/>
          <w:sz w:val="28"/>
          <w:szCs w:val="32"/>
        </w:rPr>
        <w:t>（</w:t>
      </w:r>
      <w:r>
        <w:rPr>
          <w:rFonts w:hint="eastAsia"/>
          <w:sz w:val="28"/>
          <w:szCs w:val="32"/>
        </w:rPr>
        <w:t>4</w:t>
      </w:r>
      <w:r>
        <w:rPr>
          <w:rFonts w:hint="eastAsia" w:eastAsia="仿宋_GB2312"/>
          <w:sz w:val="28"/>
          <w:szCs w:val="32"/>
        </w:rPr>
        <w:t>）住房重建工作结束后，各街镇应采取实地调查、抽样调查等方式，对本地倒损住房恢复重建补助资金管理工作开展绩效评估，并将评估结果报减灾委。减灾委收到各街镇上报本行政区域内的绩效评估情况后，派出督查组对全区倒损住房恢复重建补助资金管理工作进行绩效评估。</w:t>
      </w:r>
    </w:p>
    <w:p>
      <w:pPr>
        <w:pStyle w:val="6"/>
        <w:spacing w:beforeLines="0" w:afterLines="0"/>
        <w:rPr>
          <w:rFonts w:hint="eastAsia"/>
          <w:sz w:val="32"/>
          <w:szCs w:val="32"/>
        </w:rPr>
      </w:pPr>
      <w:bookmarkStart w:id="59" w:name="_Toc26850"/>
      <w:r>
        <w:rPr>
          <w:rFonts w:hint="eastAsia"/>
          <w:sz w:val="32"/>
          <w:szCs w:val="32"/>
        </w:rPr>
        <w:t>7.4</w:t>
      </w:r>
      <w:r>
        <w:rPr>
          <w:rFonts w:hint="eastAsia" w:eastAsia="宋体"/>
          <w:sz w:val="32"/>
          <w:szCs w:val="32"/>
        </w:rPr>
        <w:t>其他设备恢复重建</w:t>
      </w:r>
      <w:bookmarkEnd w:id="59"/>
    </w:p>
    <w:p>
      <w:pPr>
        <w:spacing w:beforeLines="0" w:afterLines="0"/>
        <w:ind w:firstLine="560"/>
        <w:rPr>
          <w:rFonts w:hint="eastAsia"/>
          <w:sz w:val="28"/>
          <w:szCs w:val="32"/>
        </w:rPr>
      </w:pPr>
      <w:r>
        <w:rPr>
          <w:rFonts w:hint="eastAsia" w:eastAsia="仿宋_GB2312"/>
          <w:sz w:val="28"/>
          <w:szCs w:val="32"/>
        </w:rPr>
        <w:t>（</w:t>
      </w:r>
      <w:r>
        <w:rPr>
          <w:rFonts w:hint="eastAsia"/>
          <w:sz w:val="28"/>
          <w:szCs w:val="32"/>
        </w:rPr>
        <w:t>1</w:t>
      </w:r>
      <w:r>
        <w:rPr>
          <w:rFonts w:hint="eastAsia" w:eastAsia="仿宋_GB2312"/>
          <w:sz w:val="28"/>
          <w:szCs w:val="32"/>
        </w:rPr>
        <w:t>）区经济、财政、教育、建设、卫生等部门做好救助资金（物资）安排，并组织做好灾区学校、医疗卫生机构等公益设施及电力、交通、通信、供排水、广播电影电视设施的恢复重建工作。</w:t>
      </w:r>
    </w:p>
    <w:p>
      <w:pPr>
        <w:spacing w:beforeLines="0" w:afterLines="0"/>
        <w:ind w:firstLine="560"/>
        <w:rPr>
          <w:rFonts w:hint="eastAsia"/>
          <w:sz w:val="28"/>
          <w:szCs w:val="32"/>
        </w:rPr>
      </w:pPr>
      <w:r>
        <w:rPr>
          <w:rFonts w:hint="eastAsia" w:eastAsia="仿宋_GB2312"/>
          <w:sz w:val="28"/>
          <w:szCs w:val="32"/>
        </w:rPr>
        <w:t>（</w:t>
      </w:r>
      <w:r>
        <w:rPr>
          <w:rFonts w:hint="eastAsia"/>
          <w:sz w:val="28"/>
          <w:szCs w:val="32"/>
        </w:rPr>
        <w:t>2</w:t>
      </w:r>
      <w:r>
        <w:rPr>
          <w:rFonts w:hint="eastAsia" w:eastAsia="仿宋_GB2312"/>
          <w:sz w:val="28"/>
          <w:szCs w:val="32"/>
        </w:rPr>
        <w:t>）由减灾委统一组织开展的恢复重建，按有关规定执行。</w:t>
      </w:r>
    </w:p>
    <w:p>
      <w:pPr>
        <w:pStyle w:val="3"/>
        <w:spacing w:beforeLines="0" w:afterLines="0"/>
        <w:rPr>
          <w:rFonts w:hint="eastAsia"/>
          <w:sz w:val="24"/>
          <w:szCs w:val="22"/>
        </w:rPr>
      </w:pPr>
    </w:p>
    <w:p>
      <w:pPr>
        <w:pStyle w:val="5"/>
        <w:spacing w:beforeLines="0" w:afterLines="0"/>
        <w:rPr>
          <w:rFonts w:hint="eastAsia"/>
          <w:sz w:val="44"/>
          <w:szCs w:val="44"/>
        </w:rPr>
        <w:sectPr>
          <w:pgSz w:w="11906" w:h="16838"/>
          <w:pgMar w:top="1440" w:right="1800" w:bottom="1440" w:left="1800" w:header="851" w:footer="992" w:gutter="0"/>
          <w:lnNumType w:countBy="0" w:distance="360"/>
          <w:cols w:space="720" w:num="1"/>
          <w:docGrid w:type="lines" w:linePitch="312" w:charSpace="0"/>
        </w:sectPr>
      </w:pPr>
    </w:p>
    <w:p>
      <w:pPr>
        <w:pStyle w:val="5"/>
        <w:spacing w:beforeLines="0" w:afterLines="0"/>
        <w:rPr>
          <w:rFonts w:hint="eastAsia"/>
          <w:sz w:val="44"/>
          <w:szCs w:val="44"/>
        </w:rPr>
      </w:pPr>
      <w:bookmarkStart w:id="60" w:name="_Toc16088"/>
      <w:r>
        <w:rPr>
          <w:rFonts w:hint="eastAsia"/>
          <w:sz w:val="44"/>
          <w:szCs w:val="44"/>
        </w:rPr>
        <w:t>8</w:t>
      </w:r>
      <w:r>
        <w:rPr>
          <w:rFonts w:hint="eastAsia" w:eastAsia="黑体"/>
          <w:sz w:val="44"/>
          <w:szCs w:val="44"/>
        </w:rPr>
        <w:t>附则</w:t>
      </w:r>
      <w:bookmarkEnd w:id="60"/>
    </w:p>
    <w:p>
      <w:pPr>
        <w:pStyle w:val="6"/>
        <w:spacing w:beforeLines="0" w:afterLines="0"/>
        <w:rPr>
          <w:rFonts w:hint="eastAsia"/>
          <w:sz w:val="32"/>
          <w:szCs w:val="32"/>
        </w:rPr>
      </w:pPr>
      <w:bookmarkStart w:id="61" w:name="_Toc19368"/>
      <w:r>
        <w:rPr>
          <w:rFonts w:hint="eastAsia"/>
          <w:sz w:val="32"/>
          <w:szCs w:val="32"/>
        </w:rPr>
        <w:t>8.1</w:t>
      </w:r>
      <w:r>
        <w:rPr>
          <w:rFonts w:hint="eastAsia" w:eastAsia="宋体"/>
          <w:sz w:val="32"/>
          <w:szCs w:val="32"/>
        </w:rPr>
        <w:t>自然灾害救助款物监管</w:t>
      </w:r>
      <w:bookmarkEnd w:id="61"/>
    </w:p>
    <w:p>
      <w:pPr>
        <w:spacing w:beforeLines="0" w:afterLines="0"/>
        <w:ind w:firstLine="560"/>
        <w:rPr>
          <w:rFonts w:hint="eastAsia"/>
          <w:sz w:val="28"/>
          <w:szCs w:val="32"/>
        </w:rPr>
      </w:pPr>
      <w:r>
        <w:rPr>
          <w:rFonts w:hint="eastAsia" w:eastAsia="仿宋_GB2312"/>
          <w:sz w:val="28"/>
          <w:szCs w:val="32"/>
        </w:rPr>
        <w:t>建立健全</w:t>
      </w:r>
      <w:r>
        <w:rPr>
          <w:rFonts w:hint="eastAsia" w:eastAsia="仿宋_GB2312"/>
          <w:color w:val="000000"/>
          <w:sz w:val="28"/>
          <w:szCs w:val="32"/>
        </w:rPr>
        <w:t>监察、审计、财政、民政等部门参加的救助专</w:t>
      </w:r>
      <w:r>
        <w:rPr>
          <w:rFonts w:hint="eastAsia" w:eastAsia="仿宋_GB2312"/>
          <w:sz w:val="28"/>
          <w:szCs w:val="32"/>
        </w:rPr>
        <w:t>项资金监管协调机制。各级民政、财政部门对救助资金管理使用，特别是基层发放工作进行专项检查，跟踪问效。各街镇和有关部门要配合监察、审计部门对救助款物和捐赠款物的管理使用情况进行监督检查。</w:t>
      </w:r>
    </w:p>
    <w:p>
      <w:pPr>
        <w:pStyle w:val="6"/>
        <w:spacing w:beforeLines="0" w:afterLines="0"/>
        <w:rPr>
          <w:rFonts w:hint="eastAsia"/>
          <w:sz w:val="32"/>
          <w:szCs w:val="32"/>
        </w:rPr>
      </w:pPr>
      <w:bookmarkStart w:id="62" w:name="_Toc3284"/>
      <w:r>
        <w:rPr>
          <w:rFonts w:hint="eastAsia"/>
          <w:sz w:val="32"/>
          <w:szCs w:val="32"/>
        </w:rPr>
        <w:t>8.2</w:t>
      </w:r>
      <w:r>
        <w:rPr>
          <w:rFonts w:hint="eastAsia" w:eastAsia="宋体"/>
          <w:sz w:val="32"/>
          <w:szCs w:val="32"/>
        </w:rPr>
        <w:t>奖励与责任</w:t>
      </w:r>
      <w:bookmarkEnd w:id="62"/>
    </w:p>
    <w:p>
      <w:pPr>
        <w:spacing w:beforeLines="0" w:afterLines="0"/>
        <w:ind w:firstLine="560"/>
        <w:rPr>
          <w:rFonts w:hint="eastAsia"/>
          <w:sz w:val="28"/>
          <w:szCs w:val="32"/>
        </w:rPr>
      </w:pPr>
      <w:r>
        <w:rPr>
          <w:rFonts w:hint="eastAsia" w:eastAsia="仿宋_GB2312"/>
          <w:sz w:val="28"/>
          <w:szCs w:val="32"/>
        </w:rPr>
        <w:t>对在自然灾害救助工作中做出突出贡献的先进集体和个人，由减灾委表彰，必要时上报上级政府予以表彰；对在自然灾害救助工作中英勇献身的人员，按有关规定追认烈士；对在自然灾害救助工作中有失职渎职行为的，依据国家有关法律法规追究当事人的责任，构成犯罪的，依法追究其刑事责任。</w:t>
      </w:r>
    </w:p>
    <w:p>
      <w:pPr>
        <w:pStyle w:val="6"/>
        <w:spacing w:beforeLines="0" w:afterLines="0"/>
        <w:rPr>
          <w:rFonts w:hint="eastAsia"/>
          <w:sz w:val="32"/>
          <w:szCs w:val="32"/>
        </w:rPr>
      </w:pPr>
      <w:bookmarkStart w:id="63" w:name="_Toc5993"/>
      <w:r>
        <w:rPr>
          <w:rFonts w:hint="eastAsia"/>
          <w:sz w:val="32"/>
          <w:szCs w:val="32"/>
        </w:rPr>
        <w:t>8.3</w:t>
      </w:r>
      <w:r>
        <w:rPr>
          <w:rFonts w:hint="eastAsia" w:eastAsia="宋体"/>
          <w:sz w:val="32"/>
          <w:szCs w:val="32"/>
        </w:rPr>
        <w:t>预案演练</w:t>
      </w:r>
      <w:bookmarkEnd w:id="63"/>
    </w:p>
    <w:p>
      <w:pPr>
        <w:spacing w:beforeLines="0" w:afterLines="0"/>
        <w:ind w:firstLine="560"/>
        <w:rPr>
          <w:rFonts w:hint="eastAsia"/>
          <w:sz w:val="28"/>
          <w:szCs w:val="32"/>
        </w:rPr>
      </w:pPr>
      <w:r>
        <w:rPr>
          <w:rFonts w:hint="eastAsia" w:eastAsia="仿宋_GB2312"/>
          <w:sz w:val="28"/>
          <w:szCs w:val="32"/>
        </w:rPr>
        <w:t>减灾委办公室会同减灾委成员单位制定本预案，报减灾委批准后实施。预案实施后，减灾委办公室会同减灾委成员单位组织预案宣传、培训和演练，搞好预案评估，适时组织修订完善本预案。</w:t>
      </w:r>
    </w:p>
    <w:p>
      <w:pPr>
        <w:spacing w:beforeLines="0" w:afterLines="0"/>
        <w:ind w:firstLine="560"/>
        <w:rPr>
          <w:rFonts w:hint="eastAsia"/>
          <w:sz w:val="28"/>
          <w:szCs w:val="32"/>
        </w:rPr>
      </w:pPr>
      <w:r>
        <w:rPr>
          <w:rFonts w:hint="eastAsia" w:eastAsia="仿宋_GB2312"/>
          <w:sz w:val="28"/>
          <w:szCs w:val="32"/>
        </w:rPr>
        <w:t>各街镇根据本预案制定、修订本行政区域自然灾害救助应急预案，报区应急管理局备案。区内有关部门结合本部门职能制定自然灾害救助应急预案，报同级自然灾害救助工作主管部门备案。</w:t>
      </w:r>
    </w:p>
    <w:p>
      <w:pPr>
        <w:pStyle w:val="6"/>
        <w:spacing w:beforeLines="0" w:afterLines="0"/>
        <w:rPr>
          <w:rFonts w:hint="eastAsia"/>
          <w:sz w:val="32"/>
          <w:szCs w:val="32"/>
        </w:rPr>
      </w:pPr>
      <w:bookmarkStart w:id="64" w:name="_Toc16012"/>
      <w:r>
        <w:rPr>
          <w:rFonts w:hint="eastAsia"/>
          <w:sz w:val="32"/>
          <w:szCs w:val="32"/>
        </w:rPr>
        <w:t>8.4</w:t>
      </w:r>
      <w:r>
        <w:rPr>
          <w:rFonts w:hint="eastAsia" w:eastAsia="宋体"/>
          <w:sz w:val="32"/>
          <w:szCs w:val="32"/>
        </w:rPr>
        <w:t>预案管理与更新</w:t>
      </w:r>
      <w:bookmarkEnd w:id="64"/>
    </w:p>
    <w:p>
      <w:pPr>
        <w:spacing w:beforeLines="0" w:afterLines="0"/>
        <w:ind w:firstLine="560"/>
        <w:rPr>
          <w:rFonts w:hint="eastAsia"/>
          <w:sz w:val="28"/>
          <w:szCs w:val="32"/>
        </w:rPr>
      </w:pPr>
      <w:r>
        <w:rPr>
          <w:rFonts w:hint="eastAsia" w:eastAsia="仿宋_GB2312"/>
          <w:sz w:val="28"/>
          <w:szCs w:val="32"/>
        </w:rPr>
        <w:t>本预案由</w:t>
      </w:r>
      <w:r>
        <w:rPr>
          <w:rFonts w:hint="eastAsia" w:eastAsia="仿宋_GB2312"/>
          <w:color w:val="000000"/>
          <w:sz w:val="28"/>
          <w:szCs w:val="32"/>
        </w:rPr>
        <w:t>减灾委员会办公室负责管理</w:t>
      </w:r>
      <w:r>
        <w:rPr>
          <w:rFonts w:hint="eastAsia" w:eastAsia="仿宋_GB2312"/>
          <w:sz w:val="28"/>
          <w:szCs w:val="32"/>
        </w:rPr>
        <w:t>。预案实施后，宽城区减灾委员会办公室应适时召集有关部门和专家进行评估，并视情况变化做出相应修改后报区政府批准发布。</w:t>
      </w:r>
    </w:p>
    <w:p>
      <w:pPr>
        <w:pStyle w:val="6"/>
        <w:spacing w:beforeLines="0" w:afterLines="0"/>
        <w:rPr>
          <w:rFonts w:hint="eastAsia"/>
          <w:sz w:val="32"/>
          <w:szCs w:val="32"/>
        </w:rPr>
      </w:pPr>
      <w:bookmarkStart w:id="65" w:name="_Toc8432"/>
      <w:r>
        <w:rPr>
          <w:rFonts w:hint="eastAsia"/>
          <w:sz w:val="32"/>
          <w:szCs w:val="32"/>
        </w:rPr>
        <w:t>8.5</w:t>
      </w:r>
      <w:r>
        <w:rPr>
          <w:rFonts w:hint="eastAsia" w:eastAsia="宋体"/>
          <w:sz w:val="32"/>
          <w:szCs w:val="32"/>
        </w:rPr>
        <w:t>制定与解释部门</w:t>
      </w:r>
      <w:bookmarkEnd w:id="65"/>
    </w:p>
    <w:p>
      <w:pPr>
        <w:spacing w:beforeLines="0" w:afterLines="0"/>
        <w:ind w:firstLine="560"/>
        <w:rPr>
          <w:rFonts w:hint="eastAsia"/>
          <w:sz w:val="28"/>
          <w:szCs w:val="32"/>
        </w:rPr>
      </w:pPr>
      <w:r>
        <w:rPr>
          <w:rFonts w:hint="eastAsia" w:eastAsia="仿宋_GB2312"/>
          <w:sz w:val="28"/>
          <w:szCs w:val="32"/>
        </w:rPr>
        <w:t>本预案由宽城区减灾委负责解释。</w:t>
      </w:r>
    </w:p>
    <w:p>
      <w:pPr>
        <w:pStyle w:val="6"/>
        <w:spacing w:beforeLines="0" w:afterLines="0"/>
        <w:rPr>
          <w:rFonts w:hint="eastAsia"/>
          <w:sz w:val="32"/>
          <w:szCs w:val="32"/>
        </w:rPr>
      </w:pPr>
      <w:bookmarkStart w:id="66" w:name="_Toc11529"/>
      <w:r>
        <w:rPr>
          <w:rFonts w:hint="eastAsia"/>
          <w:sz w:val="32"/>
          <w:szCs w:val="32"/>
        </w:rPr>
        <w:t>8.6</w:t>
      </w:r>
      <w:r>
        <w:rPr>
          <w:rFonts w:hint="eastAsia" w:eastAsia="宋体"/>
          <w:sz w:val="32"/>
          <w:szCs w:val="32"/>
        </w:rPr>
        <w:t>预案生效时间</w:t>
      </w:r>
      <w:bookmarkEnd w:id="66"/>
    </w:p>
    <w:p>
      <w:pPr>
        <w:spacing w:beforeLines="0" w:afterLines="0"/>
        <w:ind w:firstLine="560"/>
        <w:rPr>
          <w:rFonts w:hint="eastAsia"/>
          <w:sz w:val="28"/>
          <w:szCs w:val="32"/>
        </w:rPr>
      </w:pPr>
      <w:r>
        <w:rPr>
          <w:rFonts w:hint="eastAsia" w:eastAsia="仿宋_GB2312"/>
          <w:sz w:val="28"/>
          <w:szCs w:val="32"/>
        </w:rPr>
        <w:t>本预案自发布之日起施行。</w:t>
      </w:r>
    </w:p>
    <w:p>
      <w:pPr>
        <w:pStyle w:val="3"/>
        <w:spacing w:beforeLines="0" w:afterLines="0"/>
        <w:rPr>
          <w:rFonts w:hint="eastAsia"/>
          <w:sz w:val="24"/>
          <w:szCs w:val="22"/>
        </w:rPr>
      </w:pPr>
    </w:p>
    <w:p>
      <w:pPr>
        <w:pStyle w:val="4"/>
        <w:spacing w:beforeLines="0" w:afterLines="0"/>
        <w:ind w:firstLine="560"/>
        <w:rPr>
          <w:rFonts w:hint="eastAsia"/>
          <w:sz w:val="28"/>
          <w:szCs w:val="32"/>
        </w:rPr>
      </w:pPr>
    </w:p>
    <w:p>
      <w:pPr>
        <w:spacing w:beforeLines="0" w:afterLines="0"/>
        <w:ind w:firstLine="560"/>
        <w:rPr>
          <w:rFonts w:hint="eastAsia"/>
          <w:sz w:val="28"/>
          <w:szCs w:val="32"/>
        </w:rPr>
      </w:pPr>
    </w:p>
    <w:p>
      <w:pPr>
        <w:pStyle w:val="3"/>
        <w:spacing w:beforeLines="0" w:afterLines="0"/>
        <w:rPr>
          <w:rFonts w:hint="eastAsia"/>
          <w:sz w:val="24"/>
          <w:szCs w:val="22"/>
        </w:rPr>
      </w:pPr>
    </w:p>
    <w:p>
      <w:pPr>
        <w:pStyle w:val="4"/>
        <w:spacing w:beforeLines="0" w:afterLines="0"/>
        <w:ind w:firstLine="560"/>
        <w:rPr>
          <w:rFonts w:hint="eastAsia"/>
          <w:sz w:val="28"/>
          <w:szCs w:val="32"/>
        </w:rPr>
      </w:pPr>
    </w:p>
    <w:p>
      <w:pPr>
        <w:spacing w:beforeLines="0" w:afterLines="0"/>
        <w:ind w:firstLine="560"/>
        <w:rPr>
          <w:rFonts w:hint="eastAsia"/>
          <w:sz w:val="28"/>
          <w:szCs w:val="32"/>
        </w:rPr>
      </w:pPr>
    </w:p>
    <w:p>
      <w:pPr>
        <w:pStyle w:val="3"/>
        <w:spacing w:beforeLines="0" w:afterLines="0"/>
        <w:rPr>
          <w:rFonts w:hint="eastAsia"/>
          <w:sz w:val="24"/>
          <w:szCs w:val="22"/>
        </w:rPr>
      </w:pPr>
    </w:p>
    <w:p>
      <w:pPr>
        <w:pStyle w:val="4"/>
        <w:spacing w:beforeLines="0" w:afterLines="0"/>
        <w:ind w:firstLine="560"/>
        <w:rPr>
          <w:rFonts w:hint="eastAsia"/>
          <w:sz w:val="28"/>
          <w:szCs w:val="32"/>
        </w:rPr>
      </w:pPr>
    </w:p>
    <w:p>
      <w:pPr>
        <w:spacing w:beforeLines="0" w:afterLines="0"/>
        <w:ind w:firstLine="560"/>
        <w:rPr>
          <w:rFonts w:hint="eastAsia"/>
          <w:sz w:val="28"/>
          <w:szCs w:val="32"/>
        </w:rPr>
      </w:pPr>
    </w:p>
    <w:p>
      <w:pPr>
        <w:pStyle w:val="3"/>
        <w:spacing w:beforeLines="0" w:afterLines="0"/>
        <w:rPr>
          <w:rFonts w:hint="eastAsia"/>
          <w:sz w:val="24"/>
          <w:szCs w:val="22"/>
        </w:rPr>
      </w:pPr>
    </w:p>
    <w:p>
      <w:pPr>
        <w:pStyle w:val="4"/>
        <w:spacing w:beforeLines="0" w:afterLines="0"/>
        <w:ind w:firstLine="560"/>
        <w:rPr>
          <w:rFonts w:hint="eastAsia"/>
          <w:sz w:val="28"/>
          <w:szCs w:val="32"/>
        </w:rPr>
      </w:pPr>
    </w:p>
    <w:p>
      <w:pPr>
        <w:spacing w:beforeLines="0" w:afterLines="0"/>
        <w:ind w:firstLine="560"/>
        <w:rPr>
          <w:rFonts w:hint="eastAsia"/>
          <w:sz w:val="28"/>
          <w:szCs w:val="32"/>
        </w:rPr>
      </w:pPr>
    </w:p>
    <w:p>
      <w:pPr>
        <w:pStyle w:val="3"/>
        <w:spacing w:beforeLines="0" w:afterLines="0"/>
        <w:rPr>
          <w:rFonts w:hint="eastAsia"/>
          <w:sz w:val="24"/>
          <w:szCs w:val="22"/>
        </w:rPr>
      </w:pPr>
    </w:p>
    <w:p>
      <w:pPr>
        <w:pStyle w:val="4"/>
        <w:spacing w:beforeLines="0" w:afterLines="0"/>
        <w:ind w:firstLine="560"/>
        <w:rPr>
          <w:rFonts w:hint="eastAsia"/>
          <w:sz w:val="28"/>
          <w:szCs w:val="32"/>
        </w:rPr>
      </w:pPr>
    </w:p>
    <w:p>
      <w:pPr>
        <w:spacing w:beforeLines="0" w:afterLines="0"/>
        <w:ind w:firstLine="560"/>
        <w:rPr>
          <w:rFonts w:hint="eastAsia"/>
          <w:sz w:val="28"/>
          <w:szCs w:val="32"/>
        </w:rPr>
      </w:pPr>
    </w:p>
    <w:p>
      <w:pPr>
        <w:pStyle w:val="3"/>
        <w:spacing w:beforeLines="0" w:afterLines="0"/>
        <w:rPr>
          <w:rFonts w:hint="eastAsia"/>
          <w:sz w:val="24"/>
          <w:szCs w:val="22"/>
        </w:rPr>
      </w:pPr>
    </w:p>
    <w:p>
      <w:pPr>
        <w:keepNext/>
        <w:keepLines/>
        <w:widowControl/>
        <w:snapToGrid/>
        <w:spacing w:beforeLines="0" w:afterLines="0" w:line="240" w:lineRule="auto"/>
        <w:ind w:firstLine="0" w:firstLineChars="0"/>
        <w:jc w:val="left"/>
        <w:outlineLvl w:val="0"/>
        <w:rPr>
          <w:rFonts w:hint="eastAsia" w:ascii="Calibri" w:hAnsi="Calibri" w:eastAsia="宋体"/>
          <w:b/>
          <w:kern w:val="44"/>
          <w:sz w:val="28"/>
          <w:szCs w:val="28"/>
        </w:rPr>
      </w:pPr>
      <w:bookmarkStart w:id="67" w:name="_Toc32482"/>
      <w:bookmarkStart w:id="68" w:name="_Toc89524906"/>
      <w:r>
        <w:rPr>
          <w:rFonts w:hint="eastAsia" w:ascii="Calibri" w:hAnsi="Calibri" w:eastAsia="宋体"/>
          <w:b/>
          <w:kern w:val="44"/>
          <w:sz w:val="28"/>
          <w:szCs w:val="28"/>
        </w:rPr>
        <w:t xml:space="preserve">附件 </w:t>
      </w:r>
      <w:r>
        <w:rPr>
          <w:rFonts w:hint="eastAsia"/>
          <w:b/>
          <w:kern w:val="44"/>
          <w:sz w:val="28"/>
          <w:szCs w:val="28"/>
        </w:rPr>
        <w:t>1</w:t>
      </w:r>
      <w:r>
        <w:rPr>
          <w:rFonts w:hint="default" w:ascii="Calibri" w:hAnsi="Calibri" w:eastAsia="宋体"/>
          <w:b/>
          <w:kern w:val="44"/>
          <w:sz w:val="28"/>
          <w:szCs w:val="28"/>
        </w:rPr>
        <w:t xml:space="preserve">  </w:t>
      </w:r>
      <w:r>
        <w:rPr>
          <w:rFonts w:hint="eastAsia" w:ascii="Calibri" w:hAnsi="Calibri" w:eastAsia="宋体"/>
          <w:b/>
          <w:kern w:val="44"/>
          <w:sz w:val="28"/>
          <w:szCs w:val="28"/>
        </w:rPr>
        <w:t>宽城区应急避难场所一览表</w:t>
      </w:r>
      <w:bookmarkEnd w:id="67"/>
      <w:bookmarkEnd w:id="68"/>
    </w:p>
    <w:p>
      <w:pPr>
        <w:pStyle w:val="3"/>
        <w:spacing w:beforeLines="0" w:afterLines="0"/>
        <w:rPr>
          <w:rFonts w:hint="eastAsia"/>
          <w:sz w:val="24"/>
          <w:szCs w:val="22"/>
        </w:rPr>
      </w:pPr>
    </w:p>
    <w:p>
      <w:pPr>
        <w:snapToGrid/>
        <w:spacing w:beforeLines="0" w:afterLines="0" w:line="240" w:lineRule="auto"/>
        <w:ind w:firstLine="0" w:firstLineChars="0"/>
        <w:rPr>
          <w:rFonts w:hint="eastAsia" w:ascii="仿宋_GB2312" w:hAnsi="宋体" w:eastAsia="仿宋_GB2312"/>
          <w:sz w:val="32"/>
          <w:szCs w:val="32"/>
        </w:rPr>
      </w:pPr>
      <w:r>
        <w:rPr>
          <w:rFonts w:hint="eastAsia" w:ascii="仿宋_GB2312" w:hAnsi="宋体" w:eastAsia="仿宋_GB2312"/>
          <w:sz w:val="28"/>
          <w:szCs w:val="28"/>
        </w:rPr>
        <w:t xml:space="preserve">               </w:t>
      </w:r>
    </w:p>
    <w:tbl>
      <w:tblPr>
        <w:tblStyle w:val="13"/>
        <w:tblpPr w:leftFromText="180" w:rightFromText="180" w:vertAnchor="text" w:horzAnchor="page" w:tblpXSpec="center" w:tblpY="133"/>
        <w:tblOverlap w:val="never"/>
        <w:tblW w:w="7455"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2130"/>
        <w:gridCol w:w="825"/>
        <w:gridCol w:w="1591"/>
        <w:gridCol w:w="1199"/>
        <w:gridCol w:w="171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700" w:hRule="atLeast"/>
        </w:trPr>
        <w:tc>
          <w:tcPr>
            <w:tcW w:w="7455" w:type="dxa"/>
            <w:gridSpan w:val="5"/>
            <w:tcBorders>
              <w:top w:val="single" w:color="000000" w:sz="4" w:space="0"/>
              <w:left w:val="single" w:color="000000" w:sz="4" w:space="0"/>
              <w:bottom w:val="single" w:color="000000" w:sz="4" w:space="0"/>
              <w:right w:val="single" w:color="000000" w:sz="4" w:space="0"/>
              <w:tl2br w:val="nil"/>
              <w:tr2bl w:val="nil"/>
            </w:tcBorders>
            <w:noWrap/>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r>
              <w:rPr>
                <w:rFonts w:hint="eastAsia" w:ascii="宋体" w:hAnsi="宋体" w:eastAsia="宋体" w:cs="宋体"/>
                <w:sz w:val="28"/>
                <w:szCs w:val="28"/>
              </w:rPr>
              <w:t>宽城区市区内转移安置场所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700" w:hRule="atLeast"/>
        </w:trPr>
        <w:tc>
          <w:tcPr>
            <w:tcW w:w="2130" w:type="dxa"/>
            <w:vMerge w:val="restart"/>
            <w:tcBorders>
              <w:top w:val="single" w:color="000000" w:sz="4" w:space="0"/>
              <w:left w:val="single" w:color="000000" w:sz="4" w:space="0"/>
              <w:bottom w:val="single" w:color="000000" w:sz="4" w:space="0"/>
              <w:right w:val="single" w:color="000000" w:sz="4" w:space="0"/>
              <w:tl2br w:val="nil"/>
              <w:tr2bl w:val="nil"/>
            </w:tcBorders>
            <w:noWrap/>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sz w:val="24"/>
                <w:szCs w:val="24"/>
              </w:rPr>
            </w:pPr>
            <w:r>
              <w:rPr>
                <w:rFonts w:hint="eastAsia" w:ascii="宋体" w:hAnsi="宋体" w:eastAsia="宋体" w:cs="宋体"/>
                <w:kern w:val="0"/>
                <w:sz w:val="24"/>
                <w:szCs w:val="24"/>
                <w:lang w:bidi="ar"/>
              </w:rPr>
              <w:t>避难场所名称</w:t>
            </w:r>
          </w:p>
        </w:tc>
        <w:tc>
          <w:tcPr>
            <w:tcW w:w="825" w:type="dxa"/>
            <w:vMerge w:val="restart"/>
            <w:tcBorders>
              <w:top w:val="single" w:color="000000" w:sz="4" w:space="0"/>
              <w:left w:val="single" w:color="000000" w:sz="4" w:space="0"/>
              <w:bottom w:val="single" w:color="000000" w:sz="4" w:space="0"/>
              <w:right w:val="single" w:color="000000" w:sz="4" w:space="0"/>
              <w:tl2br w:val="nil"/>
              <w:tr2bl w:val="nil"/>
            </w:tcBorders>
            <w:noWrap/>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sz w:val="24"/>
                <w:szCs w:val="24"/>
              </w:rPr>
            </w:pPr>
            <w:r>
              <w:rPr>
                <w:rFonts w:hint="eastAsia" w:ascii="宋体" w:hAnsi="宋体" w:eastAsia="宋体" w:cs="宋体"/>
                <w:kern w:val="0"/>
                <w:sz w:val="24"/>
                <w:szCs w:val="24"/>
                <w:lang w:bidi="ar"/>
              </w:rPr>
              <w:t>类型</w:t>
            </w:r>
          </w:p>
        </w:tc>
        <w:tc>
          <w:tcPr>
            <w:tcW w:w="1591" w:type="dxa"/>
            <w:vMerge w:val="restart"/>
            <w:tcBorders>
              <w:top w:val="single" w:color="000000" w:sz="4" w:space="0"/>
              <w:left w:val="single" w:color="000000" w:sz="4" w:space="0"/>
              <w:bottom w:val="single" w:color="000000" w:sz="4" w:space="0"/>
              <w:right w:val="single" w:color="000000"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sz w:val="24"/>
                <w:szCs w:val="24"/>
              </w:rPr>
            </w:pPr>
            <w:r>
              <w:rPr>
                <w:rFonts w:hint="eastAsia" w:ascii="宋体" w:hAnsi="宋体" w:eastAsia="宋体" w:cs="宋体"/>
                <w:kern w:val="0"/>
                <w:sz w:val="24"/>
                <w:szCs w:val="24"/>
                <w:lang w:bidi="ar"/>
              </w:rPr>
              <w:t>地点</w:t>
            </w:r>
          </w:p>
        </w:tc>
        <w:tc>
          <w:tcPr>
            <w:tcW w:w="1199" w:type="dxa"/>
            <w:vMerge w:val="restart"/>
            <w:tcBorders>
              <w:top w:val="single" w:color="000000" w:sz="4" w:space="0"/>
              <w:left w:val="single" w:color="000000" w:sz="4" w:space="0"/>
              <w:bottom w:val="single" w:color="000000" w:sz="4" w:space="0"/>
              <w:right w:val="single" w:color="000000"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sz w:val="24"/>
                <w:szCs w:val="24"/>
              </w:rPr>
            </w:pPr>
            <w:r>
              <w:rPr>
                <w:rFonts w:hint="eastAsia" w:ascii="宋体" w:hAnsi="宋体" w:eastAsia="宋体" w:cs="宋体"/>
                <w:kern w:val="0"/>
                <w:sz w:val="24"/>
                <w:szCs w:val="24"/>
                <w:lang w:bidi="ar"/>
              </w:rPr>
              <w:t>可转移人口（万人）</w:t>
            </w:r>
          </w:p>
        </w:tc>
        <w:tc>
          <w:tcPr>
            <w:tcW w:w="1710" w:type="dxa"/>
            <w:vMerge w:val="restart"/>
            <w:tcBorders>
              <w:top w:val="single" w:color="000000" w:sz="4" w:space="0"/>
              <w:left w:val="nil"/>
              <w:bottom w:val="single" w:color="000000" w:sz="4" w:space="0"/>
              <w:right w:val="single" w:color="000000" w:sz="4" w:space="0"/>
              <w:tl2br w:val="nil"/>
              <w:tr2bl w:val="nil"/>
            </w:tcBorders>
            <w:noWrap/>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sz w:val="24"/>
                <w:szCs w:val="24"/>
              </w:rPr>
            </w:pPr>
            <w:r>
              <w:rPr>
                <w:rFonts w:hint="eastAsia" w:ascii="宋体" w:hAnsi="宋体" w:eastAsia="宋体" w:cs="宋体"/>
                <w:kern w:val="0"/>
                <w:sz w:val="24"/>
                <w:szCs w:val="24"/>
                <w:lang w:bidi="ar"/>
              </w:rPr>
              <w:t>辐射社区名称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12" w:hRule="atLeast"/>
        </w:trPr>
        <w:tc>
          <w:tcPr>
            <w:tcW w:w="2130" w:type="dxa"/>
            <w:vMerge w:val="continue"/>
            <w:tcBorders>
              <w:top w:val="single" w:color="000000" w:sz="4" w:space="0"/>
              <w:left w:val="single" w:color="000000" w:sz="4" w:space="0"/>
              <w:bottom w:val="single" w:color="000000" w:sz="4" w:space="0"/>
              <w:right w:val="single" w:color="000000" w:sz="4" w:space="0"/>
              <w:tl2br w:val="nil"/>
              <w:tr2bl w:val="nil"/>
            </w:tcBorders>
            <w:noWrap/>
            <w:tcMar>
              <w:top w:w="15" w:type="dxa"/>
              <w:left w:w="15" w:type="dxa"/>
              <w:right w:w="15" w:type="dxa"/>
            </w:tcMar>
            <w:vAlign w:val="center"/>
          </w:tcPr>
          <w:p>
            <w:pPr>
              <w:snapToGrid/>
              <w:spacing w:beforeLines="0" w:afterLines="0" w:line="240" w:lineRule="auto"/>
              <w:ind w:firstLine="0" w:firstLineChars="0"/>
              <w:jc w:val="center"/>
              <w:rPr>
                <w:rFonts w:hint="eastAsia" w:ascii="宋体" w:hAnsi="宋体" w:eastAsia="宋体" w:cs="宋体"/>
                <w:sz w:val="24"/>
                <w:szCs w:val="24"/>
              </w:rPr>
            </w:pPr>
          </w:p>
        </w:tc>
        <w:tc>
          <w:tcPr>
            <w:tcW w:w="825" w:type="dxa"/>
            <w:vMerge w:val="continue"/>
            <w:tcBorders>
              <w:top w:val="single" w:color="000000" w:sz="4" w:space="0"/>
              <w:left w:val="single" w:color="000000" w:sz="4" w:space="0"/>
              <w:bottom w:val="single" w:color="000000" w:sz="4" w:space="0"/>
              <w:right w:val="single" w:color="000000" w:sz="4" w:space="0"/>
              <w:tl2br w:val="nil"/>
              <w:tr2bl w:val="nil"/>
            </w:tcBorders>
            <w:noWrap/>
            <w:tcMar>
              <w:top w:w="15" w:type="dxa"/>
              <w:left w:w="15" w:type="dxa"/>
              <w:right w:w="15" w:type="dxa"/>
            </w:tcMar>
            <w:vAlign w:val="center"/>
          </w:tcPr>
          <w:p>
            <w:pPr>
              <w:snapToGrid/>
              <w:spacing w:beforeLines="0" w:afterLines="0" w:line="240" w:lineRule="auto"/>
              <w:ind w:firstLine="0" w:firstLineChars="0"/>
              <w:jc w:val="center"/>
              <w:rPr>
                <w:rFonts w:hint="eastAsia" w:ascii="宋体" w:hAnsi="宋体" w:eastAsia="宋体" w:cs="宋体"/>
                <w:sz w:val="24"/>
                <w:szCs w:val="24"/>
              </w:rPr>
            </w:pPr>
          </w:p>
        </w:tc>
        <w:tc>
          <w:tcPr>
            <w:tcW w:w="1591" w:type="dxa"/>
            <w:vMerge w:val="continue"/>
            <w:tcBorders>
              <w:top w:val="single" w:color="000000" w:sz="4" w:space="0"/>
              <w:left w:val="single" w:color="000000" w:sz="4" w:space="0"/>
              <w:bottom w:val="single" w:color="000000" w:sz="4" w:space="0"/>
              <w:right w:val="single" w:color="000000" w:sz="4" w:space="0"/>
              <w:tl2br w:val="nil"/>
              <w:tr2bl w:val="nil"/>
            </w:tcBorders>
            <w:noWrap w:val="0"/>
            <w:tcMar>
              <w:top w:w="15" w:type="dxa"/>
              <w:left w:w="15" w:type="dxa"/>
              <w:right w:w="15" w:type="dxa"/>
            </w:tcMar>
            <w:vAlign w:val="center"/>
          </w:tcPr>
          <w:p>
            <w:pPr>
              <w:snapToGrid/>
              <w:spacing w:beforeLines="0" w:afterLines="0" w:line="240" w:lineRule="auto"/>
              <w:ind w:firstLine="0" w:firstLineChars="0"/>
              <w:jc w:val="center"/>
              <w:rPr>
                <w:rFonts w:hint="eastAsia" w:ascii="宋体" w:hAnsi="宋体" w:eastAsia="宋体" w:cs="宋体"/>
                <w:sz w:val="24"/>
                <w:szCs w:val="24"/>
              </w:rPr>
            </w:pPr>
          </w:p>
        </w:tc>
        <w:tc>
          <w:tcPr>
            <w:tcW w:w="1199" w:type="dxa"/>
            <w:vMerge w:val="continue"/>
            <w:tcBorders>
              <w:top w:val="single" w:color="000000" w:sz="4" w:space="0"/>
              <w:left w:val="single" w:color="000000" w:sz="4" w:space="0"/>
              <w:bottom w:val="single" w:color="000000" w:sz="4" w:space="0"/>
              <w:right w:val="single" w:color="000000" w:sz="4" w:space="0"/>
              <w:tl2br w:val="nil"/>
              <w:tr2bl w:val="nil"/>
            </w:tcBorders>
            <w:noWrap w:val="0"/>
            <w:tcMar>
              <w:top w:w="15" w:type="dxa"/>
              <w:left w:w="15" w:type="dxa"/>
              <w:right w:w="15" w:type="dxa"/>
            </w:tcMar>
            <w:vAlign w:val="center"/>
          </w:tcPr>
          <w:p>
            <w:pPr>
              <w:snapToGrid/>
              <w:spacing w:beforeLines="0" w:afterLines="0" w:line="240" w:lineRule="auto"/>
              <w:ind w:firstLine="0" w:firstLineChars="0"/>
              <w:jc w:val="center"/>
              <w:rPr>
                <w:rFonts w:hint="eastAsia" w:ascii="宋体" w:hAnsi="宋体" w:eastAsia="宋体" w:cs="宋体"/>
                <w:sz w:val="24"/>
                <w:szCs w:val="24"/>
              </w:rPr>
            </w:pPr>
          </w:p>
        </w:tc>
        <w:tc>
          <w:tcPr>
            <w:tcW w:w="1710" w:type="dxa"/>
            <w:vMerge w:val="continue"/>
            <w:tcBorders>
              <w:top w:val="single" w:color="000000" w:sz="4" w:space="0"/>
              <w:left w:val="nil"/>
              <w:bottom w:val="single" w:color="000000" w:sz="4" w:space="0"/>
              <w:right w:val="single" w:color="000000" w:sz="4" w:space="0"/>
              <w:tl2br w:val="nil"/>
              <w:tr2bl w:val="nil"/>
            </w:tcBorders>
            <w:noWrap/>
            <w:tcMar>
              <w:top w:w="15" w:type="dxa"/>
              <w:left w:w="15" w:type="dxa"/>
              <w:right w:w="15" w:type="dxa"/>
            </w:tcMar>
            <w:vAlign w:val="center"/>
          </w:tcPr>
          <w:p>
            <w:pPr>
              <w:snapToGrid/>
              <w:spacing w:beforeLines="0" w:afterLines="0" w:line="240" w:lineRule="auto"/>
              <w:ind w:firstLine="0" w:firstLineChars="0"/>
              <w:jc w:val="center"/>
              <w:rPr>
                <w:rFonts w:hint="eastAsia" w:ascii="宋体" w:hAnsi="宋体" w:eastAsia="宋体" w:cs="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120" w:hRule="atLeast"/>
        </w:trPr>
        <w:tc>
          <w:tcPr>
            <w:tcW w:w="2130" w:type="dxa"/>
            <w:tcBorders>
              <w:top w:val="single" w:color="000000" w:sz="4" w:space="0"/>
              <w:left w:val="single" w:color="000000" w:sz="4" w:space="0"/>
              <w:bottom w:val="single" w:color="000000" w:sz="4" w:space="0"/>
              <w:right w:val="single" w:color="000000"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sz w:val="24"/>
                <w:szCs w:val="24"/>
              </w:rPr>
            </w:pPr>
            <w:r>
              <w:rPr>
                <w:rFonts w:hint="eastAsia" w:ascii="宋体" w:hAnsi="宋体" w:eastAsia="宋体" w:cs="宋体"/>
                <w:kern w:val="0"/>
                <w:sz w:val="24"/>
                <w:szCs w:val="24"/>
                <w:lang w:bidi="ar"/>
              </w:rPr>
              <w:t>宽城区政府中心公园</w:t>
            </w:r>
          </w:p>
        </w:tc>
        <w:tc>
          <w:tcPr>
            <w:tcW w:w="825" w:type="dxa"/>
            <w:tcBorders>
              <w:top w:val="single" w:color="000000" w:sz="4" w:space="0"/>
              <w:left w:val="single" w:color="000000" w:sz="4" w:space="0"/>
              <w:bottom w:val="single" w:color="000000" w:sz="4" w:space="0"/>
              <w:right w:val="single" w:color="000000" w:sz="4" w:space="0"/>
              <w:tl2br w:val="nil"/>
              <w:tr2bl w:val="nil"/>
            </w:tcBorders>
            <w:noWrap/>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sz w:val="24"/>
                <w:szCs w:val="24"/>
              </w:rPr>
            </w:pPr>
            <w:r>
              <w:rPr>
                <w:rFonts w:hint="eastAsia" w:ascii="宋体" w:hAnsi="宋体" w:eastAsia="宋体" w:cs="宋体"/>
                <w:kern w:val="0"/>
                <w:sz w:val="24"/>
                <w:szCs w:val="24"/>
                <w:lang w:bidi="ar"/>
              </w:rPr>
              <w:t>场地型</w:t>
            </w:r>
          </w:p>
        </w:tc>
        <w:tc>
          <w:tcPr>
            <w:tcW w:w="1591" w:type="dxa"/>
            <w:tcBorders>
              <w:top w:val="single" w:color="000000" w:sz="4" w:space="0"/>
              <w:left w:val="single" w:color="000000" w:sz="4" w:space="0"/>
              <w:bottom w:val="single" w:color="000000" w:sz="4" w:space="0"/>
              <w:right w:val="single" w:color="000000"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sz w:val="24"/>
                <w:szCs w:val="24"/>
              </w:rPr>
            </w:pPr>
            <w:r>
              <w:rPr>
                <w:rFonts w:hint="eastAsia" w:ascii="宋体" w:hAnsi="宋体" w:eastAsia="宋体" w:cs="宋体"/>
                <w:kern w:val="0"/>
                <w:sz w:val="24"/>
                <w:szCs w:val="24"/>
                <w:lang w:bidi="ar"/>
              </w:rPr>
              <w:t>宽府路与北人民大街交汇</w:t>
            </w:r>
          </w:p>
        </w:tc>
        <w:tc>
          <w:tcPr>
            <w:tcW w:w="1199" w:type="dxa"/>
            <w:tcBorders>
              <w:top w:val="single" w:color="000000" w:sz="4" w:space="0"/>
              <w:left w:val="single" w:color="000000" w:sz="4" w:space="0"/>
              <w:bottom w:val="single" w:color="000000" w:sz="4" w:space="0"/>
              <w:right w:val="single" w:color="000000" w:sz="4" w:space="0"/>
              <w:tl2br w:val="nil"/>
              <w:tr2bl w:val="nil"/>
            </w:tcBorders>
            <w:noWrap/>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sz w:val="24"/>
                <w:szCs w:val="24"/>
              </w:rPr>
            </w:pPr>
            <w:r>
              <w:rPr>
                <w:rFonts w:hint="eastAsia" w:ascii="宋体" w:hAnsi="宋体" w:eastAsia="宋体" w:cs="宋体"/>
                <w:kern w:val="0"/>
                <w:sz w:val="24"/>
                <w:szCs w:val="24"/>
                <w:lang w:bidi="ar"/>
              </w:rPr>
              <w:t>2</w:t>
            </w:r>
          </w:p>
        </w:tc>
        <w:tc>
          <w:tcPr>
            <w:tcW w:w="1710" w:type="dxa"/>
            <w:tcBorders>
              <w:top w:val="single" w:color="000000" w:sz="4" w:space="0"/>
              <w:left w:val="single" w:color="000000" w:sz="4" w:space="0"/>
              <w:bottom w:val="single" w:color="000000" w:sz="4" w:space="0"/>
              <w:right w:val="single" w:color="000000"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永盛街社区</w:t>
            </w:r>
          </w:p>
          <w:p>
            <w:pPr>
              <w:widowControl/>
              <w:snapToGrid/>
              <w:spacing w:beforeLines="0" w:afterLines="0" w:line="240" w:lineRule="auto"/>
              <w:ind w:firstLine="0" w:firstLineChars="0"/>
              <w:jc w:val="center"/>
              <w:textAlignment w:val="center"/>
              <w:rPr>
                <w:rFonts w:hint="eastAsia" w:ascii="宋体" w:hAnsi="宋体" w:eastAsia="宋体" w:cs="宋体"/>
                <w:sz w:val="24"/>
                <w:szCs w:val="24"/>
              </w:rPr>
            </w:pPr>
            <w:r>
              <w:rPr>
                <w:rFonts w:hint="eastAsia" w:ascii="宋体" w:hAnsi="宋体" w:eastAsia="宋体" w:cs="宋体"/>
                <w:kern w:val="0"/>
                <w:sz w:val="24"/>
                <w:szCs w:val="24"/>
                <w:lang w:bidi="ar"/>
              </w:rPr>
              <w:t>一心街社区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700" w:hRule="atLeast"/>
        </w:trPr>
        <w:tc>
          <w:tcPr>
            <w:tcW w:w="2130" w:type="dxa"/>
            <w:tcBorders>
              <w:top w:val="single" w:color="000000" w:sz="4" w:space="0"/>
              <w:left w:val="single" w:color="000000" w:sz="4" w:space="0"/>
              <w:bottom w:val="single" w:color="000000" w:sz="4" w:space="0"/>
              <w:right w:val="single" w:color="000000"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sz w:val="24"/>
                <w:szCs w:val="24"/>
              </w:rPr>
            </w:pPr>
            <w:r>
              <w:rPr>
                <w:rFonts w:hint="eastAsia" w:ascii="宋体" w:hAnsi="宋体" w:eastAsia="宋体" w:cs="宋体"/>
                <w:kern w:val="0"/>
                <w:sz w:val="24"/>
                <w:szCs w:val="24"/>
                <w:lang w:bidi="ar"/>
              </w:rPr>
              <w:t>长山花园小区</w:t>
            </w:r>
          </w:p>
        </w:tc>
        <w:tc>
          <w:tcPr>
            <w:tcW w:w="825" w:type="dxa"/>
            <w:tcBorders>
              <w:top w:val="single" w:color="000000" w:sz="4" w:space="0"/>
              <w:left w:val="single" w:color="000000" w:sz="4" w:space="0"/>
              <w:bottom w:val="single" w:color="000000" w:sz="4" w:space="0"/>
              <w:right w:val="single" w:color="000000" w:sz="4" w:space="0"/>
              <w:tl2br w:val="nil"/>
              <w:tr2bl w:val="nil"/>
            </w:tcBorders>
            <w:noWrap/>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sz w:val="24"/>
                <w:szCs w:val="24"/>
              </w:rPr>
            </w:pPr>
            <w:r>
              <w:rPr>
                <w:rFonts w:hint="eastAsia" w:ascii="宋体" w:hAnsi="宋体" w:eastAsia="宋体" w:cs="宋体"/>
                <w:kern w:val="0"/>
                <w:sz w:val="24"/>
                <w:szCs w:val="24"/>
                <w:lang w:bidi="ar"/>
              </w:rPr>
              <w:t>场地型</w:t>
            </w:r>
          </w:p>
        </w:tc>
        <w:tc>
          <w:tcPr>
            <w:tcW w:w="1591" w:type="dxa"/>
            <w:tcBorders>
              <w:top w:val="single" w:color="000000" w:sz="4" w:space="0"/>
              <w:left w:val="single" w:color="000000" w:sz="4" w:space="0"/>
              <w:bottom w:val="single" w:color="000000" w:sz="4" w:space="0"/>
              <w:right w:val="single" w:color="000000"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sz w:val="24"/>
                <w:szCs w:val="24"/>
              </w:rPr>
            </w:pPr>
            <w:r>
              <w:rPr>
                <w:rFonts w:hint="eastAsia" w:ascii="宋体" w:hAnsi="宋体" w:eastAsia="宋体" w:cs="宋体"/>
                <w:kern w:val="0"/>
                <w:sz w:val="24"/>
                <w:szCs w:val="24"/>
                <w:lang w:bidi="ar"/>
              </w:rPr>
              <w:t>长新街2911号</w:t>
            </w:r>
          </w:p>
        </w:tc>
        <w:tc>
          <w:tcPr>
            <w:tcW w:w="1199" w:type="dxa"/>
            <w:tcBorders>
              <w:top w:val="single" w:color="000000" w:sz="4" w:space="0"/>
              <w:left w:val="single" w:color="000000" w:sz="4" w:space="0"/>
              <w:bottom w:val="single" w:color="000000" w:sz="4" w:space="0"/>
              <w:right w:val="single" w:color="000000" w:sz="4" w:space="0"/>
              <w:tl2br w:val="nil"/>
              <w:tr2bl w:val="nil"/>
            </w:tcBorders>
            <w:noWrap/>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sz w:val="24"/>
                <w:szCs w:val="24"/>
              </w:rPr>
            </w:pPr>
            <w:r>
              <w:rPr>
                <w:rFonts w:hint="eastAsia" w:ascii="宋体" w:hAnsi="宋体" w:eastAsia="宋体" w:cs="宋体"/>
                <w:kern w:val="0"/>
                <w:sz w:val="24"/>
                <w:szCs w:val="24"/>
                <w:lang w:bidi="ar"/>
              </w:rPr>
              <w:t>0.2</w:t>
            </w:r>
          </w:p>
        </w:tc>
        <w:tc>
          <w:tcPr>
            <w:tcW w:w="1710" w:type="dxa"/>
            <w:tcBorders>
              <w:top w:val="single" w:color="000000" w:sz="4" w:space="0"/>
              <w:left w:val="single" w:color="000000" w:sz="4" w:space="0"/>
              <w:bottom w:val="single" w:color="000000" w:sz="4" w:space="0"/>
              <w:right w:val="single" w:color="000000" w:sz="4" w:space="0"/>
              <w:tl2br w:val="nil"/>
              <w:tr2bl w:val="nil"/>
            </w:tcBorders>
            <w:noWrap/>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sz w:val="24"/>
                <w:szCs w:val="24"/>
              </w:rPr>
            </w:pPr>
            <w:r>
              <w:rPr>
                <w:rFonts w:hint="eastAsia" w:ascii="宋体" w:hAnsi="宋体" w:eastAsia="宋体" w:cs="宋体"/>
                <w:kern w:val="0"/>
                <w:sz w:val="24"/>
                <w:szCs w:val="24"/>
                <w:lang w:bidi="ar"/>
              </w:rPr>
              <w:t>长山花园社区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700" w:hRule="atLeast"/>
        </w:trPr>
        <w:tc>
          <w:tcPr>
            <w:tcW w:w="2130" w:type="dxa"/>
            <w:tcBorders>
              <w:top w:val="single" w:color="000000" w:sz="4" w:space="0"/>
              <w:left w:val="single" w:color="000000" w:sz="4" w:space="0"/>
              <w:bottom w:val="single" w:color="000000" w:sz="4" w:space="0"/>
              <w:right w:val="single" w:color="000000"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sz w:val="24"/>
                <w:szCs w:val="24"/>
              </w:rPr>
            </w:pPr>
            <w:r>
              <w:rPr>
                <w:rFonts w:hint="eastAsia" w:ascii="宋体" w:hAnsi="宋体" w:eastAsia="宋体" w:cs="宋体"/>
                <w:kern w:val="0"/>
                <w:sz w:val="24"/>
                <w:szCs w:val="24"/>
                <w:lang w:bidi="ar"/>
              </w:rPr>
              <w:t>四十七中学</w:t>
            </w:r>
          </w:p>
        </w:tc>
        <w:tc>
          <w:tcPr>
            <w:tcW w:w="825" w:type="dxa"/>
            <w:tcBorders>
              <w:top w:val="single" w:color="000000" w:sz="4" w:space="0"/>
              <w:left w:val="single" w:color="000000" w:sz="4" w:space="0"/>
              <w:bottom w:val="single" w:color="000000" w:sz="4" w:space="0"/>
              <w:right w:val="single" w:color="000000" w:sz="4" w:space="0"/>
              <w:tl2br w:val="nil"/>
              <w:tr2bl w:val="nil"/>
            </w:tcBorders>
            <w:noWrap/>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sz w:val="24"/>
                <w:szCs w:val="24"/>
              </w:rPr>
            </w:pPr>
            <w:r>
              <w:rPr>
                <w:rFonts w:hint="eastAsia" w:ascii="宋体" w:hAnsi="宋体" w:eastAsia="宋体" w:cs="宋体"/>
                <w:kern w:val="0"/>
                <w:sz w:val="24"/>
                <w:szCs w:val="24"/>
                <w:lang w:bidi="ar"/>
              </w:rPr>
              <w:t>场地型</w:t>
            </w:r>
          </w:p>
        </w:tc>
        <w:tc>
          <w:tcPr>
            <w:tcW w:w="1591" w:type="dxa"/>
            <w:tcBorders>
              <w:top w:val="single" w:color="000000" w:sz="4" w:space="0"/>
              <w:left w:val="single" w:color="000000" w:sz="4" w:space="0"/>
              <w:bottom w:val="single" w:color="000000" w:sz="4" w:space="0"/>
              <w:right w:val="single" w:color="000000"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sz w:val="24"/>
                <w:szCs w:val="24"/>
              </w:rPr>
            </w:pPr>
            <w:r>
              <w:rPr>
                <w:rFonts w:hint="eastAsia" w:ascii="宋体" w:hAnsi="宋体" w:eastAsia="宋体" w:cs="宋体"/>
                <w:kern w:val="0"/>
                <w:sz w:val="24"/>
                <w:szCs w:val="24"/>
                <w:lang w:bidi="ar"/>
              </w:rPr>
              <w:t>亚泰大街2281号</w:t>
            </w:r>
          </w:p>
        </w:tc>
        <w:tc>
          <w:tcPr>
            <w:tcW w:w="1199" w:type="dxa"/>
            <w:tcBorders>
              <w:top w:val="single" w:color="000000" w:sz="4" w:space="0"/>
              <w:left w:val="single" w:color="000000" w:sz="4" w:space="0"/>
              <w:bottom w:val="single" w:color="000000" w:sz="4" w:space="0"/>
              <w:right w:val="single" w:color="000000" w:sz="4" w:space="0"/>
              <w:tl2br w:val="nil"/>
              <w:tr2bl w:val="nil"/>
            </w:tcBorders>
            <w:noWrap/>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sz w:val="24"/>
                <w:szCs w:val="24"/>
              </w:rPr>
            </w:pPr>
            <w:r>
              <w:rPr>
                <w:rFonts w:hint="eastAsia" w:ascii="宋体" w:hAnsi="宋体" w:eastAsia="宋体" w:cs="宋体"/>
                <w:kern w:val="0"/>
                <w:sz w:val="24"/>
                <w:szCs w:val="24"/>
                <w:lang w:bidi="ar"/>
              </w:rPr>
              <w:t>0.3</w:t>
            </w:r>
          </w:p>
        </w:tc>
        <w:tc>
          <w:tcPr>
            <w:tcW w:w="1710" w:type="dxa"/>
            <w:tcBorders>
              <w:top w:val="single" w:color="000000" w:sz="4" w:space="0"/>
              <w:left w:val="single" w:color="000000" w:sz="4" w:space="0"/>
              <w:bottom w:val="single" w:color="000000" w:sz="4" w:space="0"/>
              <w:right w:val="single" w:color="000000"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九江社区</w:t>
            </w:r>
          </w:p>
          <w:p>
            <w:pPr>
              <w:widowControl/>
              <w:snapToGrid/>
              <w:spacing w:beforeLines="0" w:afterLines="0" w:line="240" w:lineRule="auto"/>
              <w:ind w:firstLine="0" w:firstLineChars="0"/>
              <w:jc w:val="center"/>
              <w:textAlignment w:val="center"/>
              <w:rPr>
                <w:rFonts w:hint="eastAsia" w:ascii="宋体" w:hAnsi="宋体" w:eastAsia="宋体" w:cs="宋体"/>
                <w:sz w:val="24"/>
                <w:szCs w:val="24"/>
              </w:rPr>
            </w:pPr>
            <w:r>
              <w:rPr>
                <w:rFonts w:hint="eastAsia" w:ascii="宋体" w:hAnsi="宋体" w:eastAsia="宋体" w:cs="宋体"/>
                <w:kern w:val="0"/>
                <w:sz w:val="24"/>
                <w:szCs w:val="24"/>
                <w:lang w:bidi="ar"/>
              </w:rPr>
              <w:t>光明社区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700" w:hRule="atLeast"/>
        </w:trPr>
        <w:tc>
          <w:tcPr>
            <w:tcW w:w="2130" w:type="dxa"/>
            <w:tcBorders>
              <w:top w:val="single" w:color="000000" w:sz="4" w:space="0"/>
              <w:left w:val="single" w:color="000000" w:sz="4" w:space="0"/>
              <w:bottom w:val="single" w:color="000000" w:sz="4" w:space="0"/>
              <w:right w:val="single" w:color="000000"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sz w:val="24"/>
                <w:szCs w:val="24"/>
              </w:rPr>
            </w:pPr>
            <w:r>
              <w:rPr>
                <w:rFonts w:hint="eastAsia" w:ascii="宋体" w:hAnsi="宋体" w:eastAsia="宋体" w:cs="宋体"/>
                <w:kern w:val="0"/>
                <w:sz w:val="24"/>
                <w:szCs w:val="24"/>
                <w:lang w:bidi="ar"/>
              </w:rPr>
              <w:t>海棠花园</w:t>
            </w:r>
          </w:p>
        </w:tc>
        <w:tc>
          <w:tcPr>
            <w:tcW w:w="825" w:type="dxa"/>
            <w:tcBorders>
              <w:top w:val="single" w:color="000000" w:sz="4" w:space="0"/>
              <w:left w:val="single" w:color="000000" w:sz="4" w:space="0"/>
              <w:bottom w:val="single" w:color="000000" w:sz="4" w:space="0"/>
              <w:right w:val="single" w:color="000000" w:sz="4" w:space="0"/>
              <w:tl2br w:val="nil"/>
              <w:tr2bl w:val="nil"/>
            </w:tcBorders>
            <w:noWrap/>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sz w:val="24"/>
                <w:szCs w:val="24"/>
              </w:rPr>
            </w:pPr>
            <w:r>
              <w:rPr>
                <w:rFonts w:hint="eastAsia" w:ascii="宋体" w:hAnsi="宋体" w:eastAsia="宋体" w:cs="宋体"/>
                <w:kern w:val="0"/>
                <w:sz w:val="24"/>
                <w:szCs w:val="24"/>
                <w:lang w:bidi="ar"/>
              </w:rPr>
              <w:t>场地型</w:t>
            </w:r>
          </w:p>
        </w:tc>
        <w:tc>
          <w:tcPr>
            <w:tcW w:w="1591" w:type="dxa"/>
            <w:tcBorders>
              <w:top w:val="single" w:color="000000" w:sz="4" w:space="0"/>
              <w:left w:val="single" w:color="000000" w:sz="4" w:space="0"/>
              <w:bottom w:val="single" w:color="000000" w:sz="4" w:space="0"/>
              <w:right w:val="single" w:color="000000"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sz w:val="24"/>
                <w:szCs w:val="24"/>
              </w:rPr>
            </w:pPr>
            <w:r>
              <w:rPr>
                <w:rFonts w:hint="eastAsia" w:ascii="宋体" w:hAnsi="宋体" w:eastAsia="宋体" w:cs="宋体"/>
                <w:kern w:val="0"/>
                <w:sz w:val="24"/>
                <w:szCs w:val="24"/>
                <w:lang w:bidi="ar"/>
              </w:rPr>
              <w:t>北环城路通往扶余路之间</w:t>
            </w:r>
          </w:p>
        </w:tc>
        <w:tc>
          <w:tcPr>
            <w:tcW w:w="1199" w:type="dxa"/>
            <w:tcBorders>
              <w:top w:val="single" w:color="000000" w:sz="4" w:space="0"/>
              <w:left w:val="single" w:color="000000" w:sz="4" w:space="0"/>
              <w:bottom w:val="single" w:color="000000" w:sz="4" w:space="0"/>
              <w:right w:val="single" w:color="000000" w:sz="4" w:space="0"/>
              <w:tl2br w:val="nil"/>
              <w:tr2bl w:val="nil"/>
            </w:tcBorders>
            <w:noWrap/>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sz w:val="24"/>
                <w:szCs w:val="24"/>
              </w:rPr>
            </w:pPr>
            <w:r>
              <w:rPr>
                <w:rFonts w:hint="eastAsia" w:ascii="宋体" w:hAnsi="宋体" w:eastAsia="宋体" w:cs="宋体"/>
                <w:kern w:val="0"/>
                <w:sz w:val="24"/>
                <w:szCs w:val="24"/>
                <w:lang w:bidi="ar"/>
              </w:rPr>
              <w:t>1</w:t>
            </w:r>
          </w:p>
        </w:tc>
        <w:tc>
          <w:tcPr>
            <w:tcW w:w="1710" w:type="dxa"/>
            <w:tcBorders>
              <w:top w:val="single" w:color="000000" w:sz="4" w:space="0"/>
              <w:left w:val="single" w:color="000000" w:sz="4" w:space="0"/>
              <w:bottom w:val="single" w:color="000000" w:sz="4" w:space="0"/>
              <w:right w:val="single" w:color="000000" w:sz="4" w:space="0"/>
              <w:tl2br w:val="nil"/>
              <w:tr2bl w:val="nil"/>
            </w:tcBorders>
            <w:noWrap/>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sz w:val="24"/>
                <w:szCs w:val="24"/>
              </w:rPr>
            </w:pPr>
            <w:r>
              <w:rPr>
                <w:rFonts w:hint="eastAsia" w:ascii="宋体" w:hAnsi="宋体" w:eastAsia="宋体" w:cs="宋体"/>
                <w:kern w:val="0"/>
                <w:sz w:val="24"/>
                <w:szCs w:val="24"/>
                <w:lang w:bidi="ar"/>
              </w:rPr>
              <w:t>新月路社区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700" w:hRule="atLeast"/>
        </w:trPr>
        <w:tc>
          <w:tcPr>
            <w:tcW w:w="2130" w:type="dxa"/>
            <w:tcBorders>
              <w:top w:val="single" w:color="000000" w:sz="4" w:space="0"/>
              <w:left w:val="single" w:color="000000" w:sz="4" w:space="0"/>
              <w:bottom w:val="single" w:color="000000" w:sz="4" w:space="0"/>
              <w:right w:val="single" w:color="000000"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sz w:val="24"/>
                <w:szCs w:val="24"/>
              </w:rPr>
            </w:pPr>
            <w:r>
              <w:rPr>
                <w:rFonts w:hint="eastAsia" w:ascii="宋体" w:hAnsi="宋体" w:eastAsia="宋体" w:cs="宋体"/>
                <w:kern w:val="0"/>
                <w:sz w:val="24"/>
                <w:szCs w:val="24"/>
                <w:lang w:bidi="ar"/>
              </w:rPr>
              <w:t>长春市天津路小学北校区</w:t>
            </w:r>
          </w:p>
        </w:tc>
        <w:tc>
          <w:tcPr>
            <w:tcW w:w="825" w:type="dxa"/>
            <w:tcBorders>
              <w:top w:val="single" w:color="000000" w:sz="4" w:space="0"/>
              <w:left w:val="single" w:color="000000" w:sz="4" w:space="0"/>
              <w:bottom w:val="single" w:color="000000" w:sz="4" w:space="0"/>
              <w:right w:val="single" w:color="000000" w:sz="4" w:space="0"/>
              <w:tl2br w:val="nil"/>
              <w:tr2bl w:val="nil"/>
            </w:tcBorders>
            <w:noWrap/>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sz w:val="24"/>
                <w:szCs w:val="24"/>
              </w:rPr>
            </w:pPr>
            <w:r>
              <w:rPr>
                <w:rFonts w:hint="eastAsia" w:ascii="宋体" w:hAnsi="宋体" w:eastAsia="宋体" w:cs="宋体"/>
                <w:kern w:val="0"/>
                <w:sz w:val="24"/>
                <w:szCs w:val="24"/>
                <w:lang w:bidi="ar"/>
              </w:rPr>
              <w:t>场馆型</w:t>
            </w:r>
          </w:p>
        </w:tc>
        <w:tc>
          <w:tcPr>
            <w:tcW w:w="1591" w:type="dxa"/>
            <w:tcBorders>
              <w:top w:val="single" w:color="000000" w:sz="4" w:space="0"/>
              <w:left w:val="single" w:color="000000" w:sz="4" w:space="0"/>
              <w:bottom w:val="single" w:color="000000" w:sz="4" w:space="0"/>
              <w:right w:val="single" w:color="000000"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sz w:val="24"/>
                <w:szCs w:val="24"/>
              </w:rPr>
            </w:pPr>
            <w:r>
              <w:rPr>
                <w:rFonts w:hint="eastAsia" w:ascii="宋体" w:hAnsi="宋体" w:eastAsia="宋体" w:cs="宋体"/>
                <w:kern w:val="0"/>
                <w:sz w:val="24"/>
                <w:szCs w:val="24"/>
                <w:lang w:bidi="ar"/>
              </w:rPr>
              <w:t>农安北街与宋家路交汇</w:t>
            </w:r>
          </w:p>
        </w:tc>
        <w:tc>
          <w:tcPr>
            <w:tcW w:w="1199" w:type="dxa"/>
            <w:tcBorders>
              <w:top w:val="single" w:color="000000" w:sz="4" w:space="0"/>
              <w:left w:val="single" w:color="000000" w:sz="4" w:space="0"/>
              <w:bottom w:val="single" w:color="000000" w:sz="4" w:space="0"/>
              <w:right w:val="single" w:color="000000" w:sz="4" w:space="0"/>
              <w:tl2br w:val="nil"/>
              <w:tr2bl w:val="nil"/>
            </w:tcBorders>
            <w:noWrap/>
            <w:tcMar>
              <w:top w:w="15" w:type="dxa"/>
              <w:left w:w="15" w:type="dxa"/>
              <w:right w:w="15" w:type="dxa"/>
            </w:tcMar>
            <w:vAlign w:val="center"/>
          </w:tcPr>
          <w:p>
            <w:pPr>
              <w:snapToGrid/>
              <w:spacing w:beforeLines="0" w:afterLines="0" w:line="240" w:lineRule="auto"/>
              <w:ind w:firstLine="0" w:firstLineChars="0"/>
              <w:jc w:val="center"/>
              <w:rPr>
                <w:rFonts w:hint="eastAsia" w:ascii="宋体" w:hAnsi="宋体" w:eastAsia="宋体" w:cs="宋体"/>
                <w:sz w:val="24"/>
                <w:szCs w:val="24"/>
              </w:rPr>
            </w:pPr>
            <w:r>
              <w:rPr>
                <w:rFonts w:hint="eastAsia" w:ascii="宋体" w:hAnsi="宋体" w:eastAsia="宋体" w:cs="宋体"/>
                <w:sz w:val="24"/>
                <w:szCs w:val="24"/>
              </w:rPr>
              <w:t>0.08</w:t>
            </w:r>
          </w:p>
        </w:tc>
        <w:tc>
          <w:tcPr>
            <w:tcW w:w="1710" w:type="dxa"/>
            <w:tcBorders>
              <w:top w:val="single" w:color="000000" w:sz="4" w:space="0"/>
              <w:left w:val="single" w:color="000000" w:sz="4" w:space="0"/>
              <w:bottom w:val="single" w:color="000000" w:sz="4" w:space="0"/>
              <w:right w:val="single" w:color="000000" w:sz="4" w:space="0"/>
              <w:tl2br w:val="nil"/>
              <w:tr2bl w:val="nil"/>
            </w:tcBorders>
            <w:noWrap/>
            <w:tcMar>
              <w:top w:w="15" w:type="dxa"/>
              <w:left w:w="15" w:type="dxa"/>
              <w:right w:w="15" w:type="dxa"/>
            </w:tcMar>
            <w:vAlign w:val="center"/>
          </w:tcPr>
          <w:p>
            <w:pPr>
              <w:snapToGrid/>
              <w:spacing w:beforeLines="0" w:afterLines="0" w:line="240" w:lineRule="auto"/>
              <w:ind w:firstLine="0" w:firstLineChars="0"/>
              <w:jc w:val="center"/>
              <w:rPr>
                <w:rFonts w:hint="eastAsia" w:ascii="宋体" w:hAnsi="宋体" w:eastAsia="宋体" w:cs="宋体"/>
                <w:sz w:val="24"/>
                <w:szCs w:val="28"/>
              </w:rPr>
            </w:pPr>
            <w:r>
              <w:rPr>
                <w:rFonts w:hint="eastAsia" w:ascii="宋体" w:hAnsi="宋体" w:eastAsia="宋体" w:cs="宋体"/>
                <w:sz w:val="24"/>
                <w:szCs w:val="28"/>
              </w:rPr>
              <w:t>榆树北街社区</w:t>
            </w:r>
          </w:p>
          <w:p>
            <w:pPr>
              <w:pStyle w:val="2"/>
              <w:spacing w:beforeLines="0" w:afterLines="0"/>
              <w:ind w:firstLine="0" w:firstLineChars="0"/>
              <w:jc w:val="center"/>
              <w:rPr>
                <w:rFonts w:hint="eastAsia" w:ascii="宋体" w:hAnsi="宋体" w:eastAsia="宋体" w:cs="宋体"/>
                <w:sz w:val="28"/>
                <w:szCs w:val="32"/>
              </w:rPr>
            </w:pPr>
            <w:r>
              <w:rPr>
                <w:rFonts w:hint="eastAsia" w:ascii="宋体" w:hAnsi="宋体" w:eastAsia="宋体" w:cs="宋体"/>
                <w:sz w:val="22"/>
                <w:szCs w:val="22"/>
              </w:rPr>
              <w:t>宋家路社区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880" w:hRule="atLeast"/>
        </w:trPr>
        <w:tc>
          <w:tcPr>
            <w:tcW w:w="2130" w:type="dxa"/>
            <w:tcBorders>
              <w:top w:val="single" w:color="000000" w:sz="4" w:space="0"/>
              <w:left w:val="single" w:color="000000" w:sz="4" w:space="0"/>
              <w:bottom w:val="single" w:color="000000" w:sz="4" w:space="0"/>
              <w:right w:val="single" w:color="000000"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sz w:val="24"/>
                <w:szCs w:val="24"/>
              </w:rPr>
            </w:pPr>
            <w:r>
              <w:rPr>
                <w:rFonts w:hint="eastAsia" w:ascii="宋体" w:hAnsi="宋体" w:eastAsia="宋体" w:cs="宋体"/>
                <w:kern w:val="0"/>
                <w:sz w:val="24"/>
                <w:szCs w:val="24"/>
                <w:lang w:bidi="ar"/>
              </w:rPr>
              <w:t>上台花园小区</w:t>
            </w:r>
          </w:p>
        </w:tc>
        <w:tc>
          <w:tcPr>
            <w:tcW w:w="825" w:type="dxa"/>
            <w:tcBorders>
              <w:top w:val="single" w:color="000000" w:sz="4" w:space="0"/>
              <w:left w:val="single" w:color="000000" w:sz="4" w:space="0"/>
              <w:bottom w:val="single" w:color="000000" w:sz="4" w:space="0"/>
              <w:right w:val="single" w:color="000000" w:sz="4" w:space="0"/>
              <w:tl2br w:val="nil"/>
              <w:tr2bl w:val="nil"/>
            </w:tcBorders>
            <w:noWrap/>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sz w:val="24"/>
                <w:szCs w:val="24"/>
              </w:rPr>
            </w:pPr>
            <w:r>
              <w:rPr>
                <w:rFonts w:hint="eastAsia" w:ascii="宋体" w:hAnsi="宋体" w:eastAsia="宋体" w:cs="宋体"/>
                <w:kern w:val="0"/>
                <w:sz w:val="24"/>
                <w:szCs w:val="24"/>
                <w:lang w:bidi="ar"/>
              </w:rPr>
              <w:t>场地型</w:t>
            </w:r>
          </w:p>
        </w:tc>
        <w:tc>
          <w:tcPr>
            <w:tcW w:w="1591" w:type="dxa"/>
            <w:tcBorders>
              <w:top w:val="single" w:color="000000" w:sz="4" w:space="0"/>
              <w:left w:val="single" w:color="000000" w:sz="4" w:space="0"/>
              <w:bottom w:val="single" w:color="000000" w:sz="4" w:space="0"/>
              <w:right w:val="single" w:color="000000"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sz w:val="24"/>
                <w:szCs w:val="24"/>
              </w:rPr>
            </w:pPr>
            <w:r>
              <w:rPr>
                <w:rFonts w:hint="eastAsia" w:ascii="宋体" w:hAnsi="宋体" w:eastAsia="宋体" w:cs="宋体"/>
                <w:kern w:val="0"/>
                <w:sz w:val="24"/>
                <w:szCs w:val="24"/>
                <w:lang w:bidi="ar"/>
              </w:rPr>
              <w:t>B区C区之间</w:t>
            </w:r>
          </w:p>
        </w:tc>
        <w:tc>
          <w:tcPr>
            <w:tcW w:w="1199" w:type="dxa"/>
            <w:tcBorders>
              <w:top w:val="single" w:color="000000" w:sz="4" w:space="0"/>
              <w:left w:val="single" w:color="000000" w:sz="4" w:space="0"/>
              <w:bottom w:val="single" w:color="000000" w:sz="4" w:space="0"/>
              <w:right w:val="single" w:color="000000" w:sz="4" w:space="0"/>
              <w:tl2br w:val="nil"/>
              <w:tr2bl w:val="nil"/>
            </w:tcBorders>
            <w:noWrap/>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sz w:val="24"/>
                <w:szCs w:val="24"/>
              </w:rPr>
            </w:pPr>
            <w:r>
              <w:rPr>
                <w:rFonts w:hint="eastAsia" w:ascii="宋体" w:hAnsi="宋体" w:eastAsia="宋体" w:cs="宋体"/>
                <w:kern w:val="0"/>
                <w:sz w:val="24"/>
                <w:szCs w:val="24"/>
                <w:lang w:bidi="ar"/>
              </w:rPr>
              <w:t>0.3</w:t>
            </w:r>
          </w:p>
        </w:tc>
        <w:tc>
          <w:tcPr>
            <w:tcW w:w="1710" w:type="dxa"/>
            <w:tcBorders>
              <w:top w:val="single" w:color="000000" w:sz="4" w:space="0"/>
              <w:left w:val="single" w:color="000000" w:sz="4" w:space="0"/>
              <w:bottom w:val="single" w:color="000000" w:sz="4" w:space="0"/>
              <w:right w:val="single" w:color="000000"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新村社区</w:t>
            </w:r>
          </w:p>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庆风社区（部分）</w:t>
            </w:r>
          </w:p>
          <w:p>
            <w:pPr>
              <w:widowControl/>
              <w:snapToGrid/>
              <w:spacing w:beforeLines="0" w:afterLines="0" w:line="240" w:lineRule="auto"/>
              <w:ind w:firstLine="0" w:firstLineChars="0"/>
              <w:jc w:val="center"/>
              <w:textAlignment w:val="center"/>
              <w:rPr>
                <w:rFonts w:hint="eastAsia" w:ascii="宋体" w:hAnsi="宋体" w:eastAsia="宋体" w:cs="宋体"/>
                <w:sz w:val="24"/>
                <w:szCs w:val="24"/>
              </w:rPr>
            </w:pPr>
            <w:r>
              <w:rPr>
                <w:rFonts w:hint="eastAsia" w:ascii="宋体" w:hAnsi="宋体" w:eastAsia="宋体" w:cs="宋体"/>
                <w:kern w:val="0"/>
                <w:sz w:val="24"/>
                <w:szCs w:val="24"/>
                <w:lang w:bidi="ar"/>
              </w:rPr>
              <w:t>宏波社区（部分）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700" w:hRule="atLeast"/>
        </w:trPr>
        <w:tc>
          <w:tcPr>
            <w:tcW w:w="2130" w:type="dxa"/>
            <w:tcBorders>
              <w:top w:val="single" w:color="000000" w:sz="4" w:space="0"/>
              <w:left w:val="single" w:color="000000" w:sz="4" w:space="0"/>
              <w:bottom w:val="single" w:color="000000" w:sz="4" w:space="0"/>
              <w:right w:val="single" w:color="000000"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sz w:val="24"/>
                <w:szCs w:val="24"/>
              </w:rPr>
            </w:pPr>
            <w:r>
              <w:rPr>
                <w:rFonts w:hint="eastAsia" w:ascii="宋体" w:hAnsi="宋体" w:eastAsia="宋体" w:cs="宋体"/>
                <w:kern w:val="0"/>
                <w:sz w:val="24"/>
                <w:szCs w:val="24"/>
                <w:lang w:bidi="ar"/>
              </w:rPr>
              <w:t>伪皇宫后身</w:t>
            </w:r>
          </w:p>
        </w:tc>
        <w:tc>
          <w:tcPr>
            <w:tcW w:w="825" w:type="dxa"/>
            <w:tcBorders>
              <w:top w:val="single" w:color="000000" w:sz="4" w:space="0"/>
              <w:left w:val="single" w:color="000000" w:sz="4" w:space="0"/>
              <w:bottom w:val="single" w:color="000000" w:sz="4" w:space="0"/>
              <w:right w:val="single" w:color="000000" w:sz="4" w:space="0"/>
              <w:tl2br w:val="nil"/>
              <w:tr2bl w:val="nil"/>
            </w:tcBorders>
            <w:noWrap/>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sz w:val="24"/>
                <w:szCs w:val="24"/>
              </w:rPr>
            </w:pPr>
            <w:r>
              <w:rPr>
                <w:rFonts w:hint="eastAsia" w:ascii="宋体" w:hAnsi="宋体" w:eastAsia="宋体" w:cs="宋体"/>
                <w:kern w:val="0"/>
                <w:sz w:val="24"/>
                <w:szCs w:val="24"/>
                <w:lang w:bidi="ar"/>
              </w:rPr>
              <w:t>场地型</w:t>
            </w:r>
          </w:p>
        </w:tc>
        <w:tc>
          <w:tcPr>
            <w:tcW w:w="1591" w:type="dxa"/>
            <w:tcBorders>
              <w:top w:val="single" w:color="000000" w:sz="4" w:space="0"/>
              <w:left w:val="single" w:color="000000" w:sz="4" w:space="0"/>
              <w:bottom w:val="single" w:color="000000" w:sz="4" w:space="0"/>
              <w:right w:val="single" w:color="000000"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sz w:val="24"/>
                <w:szCs w:val="24"/>
              </w:rPr>
            </w:pPr>
            <w:r>
              <w:rPr>
                <w:rFonts w:hint="eastAsia" w:ascii="宋体" w:hAnsi="宋体" w:eastAsia="宋体" w:cs="宋体"/>
                <w:kern w:val="0"/>
                <w:sz w:val="24"/>
                <w:szCs w:val="24"/>
                <w:lang w:bidi="ar"/>
              </w:rPr>
              <w:t>长白路与东八条交汇</w:t>
            </w:r>
          </w:p>
        </w:tc>
        <w:tc>
          <w:tcPr>
            <w:tcW w:w="1199" w:type="dxa"/>
            <w:tcBorders>
              <w:top w:val="single" w:color="000000" w:sz="4" w:space="0"/>
              <w:left w:val="single" w:color="000000" w:sz="4" w:space="0"/>
              <w:bottom w:val="single" w:color="000000" w:sz="4" w:space="0"/>
              <w:right w:val="single" w:color="000000" w:sz="4" w:space="0"/>
              <w:tl2br w:val="nil"/>
              <w:tr2bl w:val="nil"/>
            </w:tcBorders>
            <w:noWrap/>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sz w:val="24"/>
                <w:szCs w:val="24"/>
              </w:rPr>
            </w:pPr>
            <w:r>
              <w:rPr>
                <w:rFonts w:hint="eastAsia" w:ascii="宋体" w:hAnsi="宋体" w:eastAsia="宋体" w:cs="宋体"/>
                <w:kern w:val="0"/>
                <w:sz w:val="24"/>
                <w:szCs w:val="24"/>
                <w:lang w:bidi="ar"/>
              </w:rPr>
              <w:t>0.15</w:t>
            </w:r>
          </w:p>
        </w:tc>
        <w:tc>
          <w:tcPr>
            <w:tcW w:w="1710" w:type="dxa"/>
            <w:tcBorders>
              <w:top w:val="single" w:color="000000" w:sz="4" w:space="0"/>
              <w:left w:val="single" w:color="000000" w:sz="4" w:space="0"/>
              <w:bottom w:val="single" w:color="000000" w:sz="4" w:space="0"/>
              <w:right w:val="single" w:color="000000"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黄河路北社区</w:t>
            </w:r>
          </w:p>
          <w:p>
            <w:pPr>
              <w:widowControl/>
              <w:snapToGrid/>
              <w:spacing w:beforeLines="0" w:afterLines="0" w:line="240" w:lineRule="auto"/>
              <w:ind w:firstLine="0" w:firstLineChars="0"/>
              <w:jc w:val="center"/>
              <w:textAlignment w:val="center"/>
              <w:rPr>
                <w:rFonts w:hint="eastAsia" w:ascii="宋体" w:hAnsi="宋体" w:eastAsia="宋体" w:cs="宋体"/>
                <w:sz w:val="24"/>
                <w:szCs w:val="24"/>
              </w:rPr>
            </w:pPr>
            <w:r>
              <w:rPr>
                <w:rFonts w:hint="eastAsia" w:ascii="宋体" w:hAnsi="宋体" w:eastAsia="宋体" w:cs="宋体"/>
                <w:kern w:val="0"/>
                <w:sz w:val="24"/>
                <w:szCs w:val="24"/>
                <w:lang w:bidi="ar"/>
              </w:rPr>
              <w:t>黄河路南社区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700" w:hRule="atLeast"/>
        </w:trPr>
        <w:tc>
          <w:tcPr>
            <w:tcW w:w="2130" w:type="dxa"/>
            <w:tcBorders>
              <w:top w:val="single" w:color="000000" w:sz="4" w:space="0"/>
              <w:left w:val="single" w:color="000000" w:sz="4" w:space="0"/>
              <w:bottom w:val="single" w:color="000000" w:sz="4" w:space="0"/>
              <w:right w:val="single" w:color="000000"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sz w:val="24"/>
                <w:szCs w:val="24"/>
              </w:rPr>
            </w:pPr>
            <w:r>
              <w:rPr>
                <w:rFonts w:hint="eastAsia" w:ascii="宋体" w:hAnsi="宋体" w:eastAsia="宋体" w:cs="宋体"/>
                <w:kern w:val="0"/>
                <w:sz w:val="24"/>
                <w:szCs w:val="24"/>
                <w:lang w:bidi="ar"/>
              </w:rPr>
              <w:t>合隆村中心广场</w:t>
            </w:r>
          </w:p>
        </w:tc>
        <w:tc>
          <w:tcPr>
            <w:tcW w:w="825" w:type="dxa"/>
            <w:tcBorders>
              <w:top w:val="single" w:color="000000" w:sz="4" w:space="0"/>
              <w:left w:val="single" w:color="000000" w:sz="4" w:space="0"/>
              <w:bottom w:val="single" w:color="000000" w:sz="4" w:space="0"/>
              <w:right w:val="single" w:color="000000" w:sz="4" w:space="0"/>
              <w:tl2br w:val="nil"/>
              <w:tr2bl w:val="nil"/>
            </w:tcBorders>
            <w:noWrap/>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sz w:val="24"/>
                <w:szCs w:val="24"/>
              </w:rPr>
            </w:pPr>
            <w:r>
              <w:rPr>
                <w:rFonts w:hint="eastAsia" w:ascii="宋体" w:hAnsi="宋体" w:eastAsia="宋体" w:cs="宋体"/>
                <w:kern w:val="0"/>
                <w:sz w:val="24"/>
                <w:szCs w:val="24"/>
                <w:lang w:bidi="ar"/>
              </w:rPr>
              <w:t>场地型</w:t>
            </w:r>
          </w:p>
        </w:tc>
        <w:tc>
          <w:tcPr>
            <w:tcW w:w="1591" w:type="dxa"/>
            <w:tcBorders>
              <w:top w:val="single" w:color="000000" w:sz="4" w:space="0"/>
              <w:left w:val="single" w:color="000000" w:sz="4" w:space="0"/>
              <w:bottom w:val="single" w:color="000000" w:sz="4" w:space="0"/>
              <w:right w:val="single" w:color="000000"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sz w:val="24"/>
                <w:szCs w:val="24"/>
              </w:rPr>
            </w:pPr>
            <w:r>
              <w:rPr>
                <w:rFonts w:hint="eastAsia" w:ascii="宋体" w:hAnsi="宋体" w:eastAsia="宋体" w:cs="宋体"/>
                <w:kern w:val="0"/>
                <w:sz w:val="24"/>
                <w:szCs w:val="24"/>
                <w:lang w:bidi="ar"/>
              </w:rPr>
              <w:t>兰家镇合隆村谢家店屯中心广场</w:t>
            </w:r>
          </w:p>
        </w:tc>
        <w:tc>
          <w:tcPr>
            <w:tcW w:w="1199" w:type="dxa"/>
            <w:tcBorders>
              <w:top w:val="single" w:color="000000" w:sz="4" w:space="0"/>
              <w:left w:val="single" w:color="000000" w:sz="4" w:space="0"/>
              <w:bottom w:val="single" w:color="000000" w:sz="4" w:space="0"/>
              <w:right w:val="single" w:color="000000" w:sz="4" w:space="0"/>
              <w:tl2br w:val="nil"/>
              <w:tr2bl w:val="nil"/>
            </w:tcBorders>
            <w:noWrap/>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sz w:val="24"/>
                <w:szCs w:val="24"/>
              </w:rPr>
            </w:pPr>
            <w:r>
              <w:rPr>
                <w:rFonts w:hint="eastAsia" w:ascii="宋体" w:hAnsi="宋体" w:eastAsia="宋体" w:cs="宋体"/>
                <w:kern w:val="0"/>
                <w:sz w:val="24"/>
                <w:szCs w:val="24"/>
                <w:lang w:bidi="ar"/>
              </w:rPr>
              <w:t>0.7</w:t>
            </w:r>
          </w:p>
        </w:tc>
        <w:tc>
          <w:tcPr>
            <w:tcW w:w="1710" w:type="dxa"/>
            <w:tcBorders>
              <w:top w:val="single" w:color="000000" w:sz="4" w:space="0"/>
              <w:left w:val="single" w:color="000000" w:sz="4" w:space="0"/>
              <w:bottom w:val="single" w:color="000000" w:sz="4" w:space="0"/>
              <w:right w:val="single" w:color="000000"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合隆村</w:t>
            </w:r>
          </w:p>
          <w:p>
            <w:pPr>
              <w:widowControl/>
              <w:snapToGrid/>
              <w:spacing w:beforeLines="0" w:afterLines="0" w:line="240" w:lineRule="auto"/>
              <w:ind w:firstLine="0" w:firstLineChars="0"/>
              <w:jc w:val="center"/>
              <w:textAlignment w:val="center"/>
              <w:rPr>
                <w:rFonts w:hint="eastAsia" w:ascii="宋体" w:hAnsi="宋体" w:eastAsia="宋体" w:cs="宋体"/>
                <w:sz w:val="24"/>
                <w:szCs w:val="24"/>
              </w:rPr>
            </w:pPr>
            <w:r>
              <w:rPr>
                <w:rFonts w:hint="eastAsia" w:ascii="宋体" w:hAnsi="宋体" w:eastAsia="宋体" w:cs="宋体"/>
                <w:kern w:val="0"/>
                <w:sz w:val="24"/>
                <w:szCs w:val="24"/>
                <w:lang w:bidi="ar"/>
              </w:rPr>
              <w:t>东道村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700" w:hRule="atLeast"/>
        </w:trPr>
        <w:tc>
          <w:tcPr>
            <w:tcW w:w="2130" w:type="dxa"/>
            <w:tcBorders>
              <w:top w:val="single" w:color="000000" w:sz="4" w:space="0"/>
              <w:left w:val="single" w:color="000000" w:sz="4" w:space="0"/>
              <w:bottom w:val="single" w:color="000000" w:sz="4" w:space="0"/>
              <w:right w:val="single" w:color="000000"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sz w:val="24"/>
                <w:szCs w:val="24"/>
              </w:rPr>
            </w:pPr>
            <w:r>
              <w:rPr>
                <w:rFonts w:hint="eastAsia" w:ascii="宋体" w:hAnsi="宋体" w:eastAsia="宋体" w:cs="宋体"/>
                <w:kern w:val="0"/>
                <w:sz w:val="24"/>
                <w:szCs w:val="24"/>
                <w:lang w:bidi="ar"/>
              </w:rPr>
              <w:t>团馨园</w:t>
            </w:r>
          </w:p>
        </w:tc>
        <w:tc>
          <w:tcPr>
            <w:tcW w:w="825" w:type="dxa"/>
            <w:tcBorders>
              <w:top w:val="single" w:color="000000" w:sz="4" w:space="0"/>
              <w:left w:val="single" w:color="000000" w:sz="4" w:space="0"/>
              <w:bottom w:val="single" w:color="000000" w:sz="4" w:space="0"/>
              <w:right w:val="single" w:color="000000" w:sz="4" w:space="0"/>
              <w:tl2br w:val="nil"/>
              <w:tr2bl w:val="nil"/>
            </w:tcBorders>
            <w:noWrap/>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sz w:val="24"/>
                <w:szCs w:val="24"/>
              </w:rPr>
            </w:pPr>
            <w:r>
              <w:rPr>
                <w:rFonts w:hint="eastAsia" w:ascii="宋体" w:hAnsi="宋体" w:eastAsia="宋体" w:cs="宋体"/>
                <w:kern w:val="0"/>
                <w:sz w:val="24"/>
                <w:szCs w:val="24"/>
                <w:lang w:bidi="ar"/>
              </w:rPr>
              <w:t>场地型</w:t>
            </w:r>
          </w:p>
        </w:tc>
        <w:tc>
          <w:tcPr>
            <w:tcW w:w="1591" w:type="dxa"/>
            <w:tcBorders>
              <w:top w:val="single" w:color="000000" w:sz="4" w:space="0"/>
              <w:left w:val="single" w:color="000000" w:sz="4" w:space="0"/>
              <w:bottom w:val="single" w:color="000000" w:sz="4" w:space="0"/>
              <w:right w:val="single" w:color="000000"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sz w:val="24"/>
                <w:szCs w:val="24"/>
              </w:rPr>
            </w:pPr>
            <w:r>
              <w:rPr>
                <w:rFonts w:hint="eastAsia" w:ascii="宋体" w:hAnsi="宋体" w:eastAsia="宋体" w:cs="宋体"/>
                <w:kern w:val="0"/>
                <w:sz w:val="24"/>
                <w:szCs w:val="24"/>
                <w:lang w:bidi="ar"/>
              </w:rPr>
              <w:t>团山街道办事处旁边</w:t>
            </w:r>
          </w:p>
        </w:tc>
        <w:tc>
          <w:tcPr>
            <w:tcW w:w="1199" w:type="dxa"/>
            <w:tcBorders>
              <w:top w:val="single" w:color="000000" w:sz="4" w:space="0"/>
              <w:left w:val="single" w:color="000000" w:sz="4" w:space="0"/>
              <w:bottom w:val="single" w:color="000000" w:sz="4" w:space="0"/>
              <w:right w:val="single" w:color="000000" w:sz="4" w:space="0"/>
              <w:tl2br w:val="nil"/>
              <w:tr2bl w:val="nil"/>
            </w:tcBorders>
            <w:noWrap/>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sz w:val="24"/>
                <w:szCs w:val="24"/>
              </w:rPr>
            </w:pPr>
            <w:r>
              <w:rPr>
                <w:rFonts w:hint="eastAsia" w:ascii="宋体" w:hAnsi="宋体" w:eastAsia="宋体" w:cs="宋体"/>
                <w:kern w:val="0"/>
                <w:sz w:val="24"/>
                <w:szCs w:val="24"/>
                <w:lang w:bidi="ar"/>
              </w:rPr>
              <w:t>0.3</w:t>
            </w:r>
          </w:p>
        </w:tc>
        <w:tc>
          <w:tcPr>
            <w:tcW w:w="1710" w:type="dxa"/>
            <w:tcBorders>
              <w:top w:val="single" w:color="000000" w:sz="4" w:space="0"/>
              <w:left w:val="single" w:color="000000" w:sz="4" w:space="0"/>
              <w:bottom w:val="single" w:color="000000" w:sz="4" w:space="0"/>
              <w:right w:val="single" w:color="000000" w:sz="4" w:space="0"/>
              <w:tl2br w:val="nil"/>
              <w:tr2bl w:val="nil"/>
            </w:tcBorders>
            <w:noWrap/>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sz w:val="24"/>
                <w:szCs w:val="24"/>
              </w:rPr>
            </w:pPr>
            <w:r>
              <w:rPr>
                <w:rFonts w:hint="eastAsia" w:ascii="宋体" w:hAnsi="宋体" w:eastAsia="宋体" w:cs="宋体"/>
                <w:kern w:val="0"/>
                <w:sz w:val="24"/>
                <w:szCs w:val="24"/>
                <w:lang w:bidi="ar"/>
              </w:rPr>
              <w:t>首山路社区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700" w:hRule="atLeast"/>
        </w:trPr>
        <w:tc>
          <w:tcPr>
            <w:tcW w:w="2130" w:type="dxa"/>
            <w:tcBorders>
              <w:top w:val="single" w:color="000000" w:sz="4" w:space="0"/>
              <w:left w:val="single" w:color="000000" w:sz="4" w:space="0"/>
              <w:bottom w:val="single" w:color="000000" w:sz="4" w:space="0"/>
              <w:right w:val="single" w:color="000000"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sz w:val="24"/>
                <w:szCs w:val="24"/>
              </w:rPr>
            </w:pPr>
            <w:r>
              <w:rPr>
                <w:rFonts w:hint="eastAsia" w:ascii="宋体" w:hAnsi="宋体" w:eastAsia="宋体" w:cs="宋体"/>
                <w:kern w:val="0"/>
                <w:sz w:val="24"/>
                <w:szCs w:val="24"/>
                <w:lang w:bidi="ar"/>
              </w:rPr>
              <w:t>胜利公园</w:t>
            </w:r>
          </w:p>
        </w:tc>
        <w:tc>
          <w:tcPr>
            <w:tcW w:w="825" w:type="dxa"/>
            <w:tcBorders>
              <w:top w:val="single" w:color="000000" w:sz="4" w:space="0"/>
              <w:left w:val="single" w:color="000000" w:sz="4" w:space="0"/>
              <w:bottom w:val="single" w:color="000000" w:sz="4" w:space="0"/>
              <w:right w:val="single" w:color="000000" w:sz="4" w:space="0"/>
              <w:tl2br w:val="nil"/>
              <w:tr2bl w:val="nil"/>
            </w:tcBorders>
            <w:noWrap/>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sz w:val="24"/>
                <w:szCs w:val="24"/>
              </w:rPr>
            </w:pPr>
            <w:r>
              <w:rPr>
                <w:rFonts w:hint="eastAsia" w:ascii="宋体" w:hAnsi="宋体" w:eastAsia="宋体" w:cs="宋体"/>
                <w:kern w:val="0"/>
                <w:sz w:val="24"/>
                <w:szCs w:val="24"/>
                <w:lang w:bidi="ar"/>
              </w:rPr>
              <w:t>场地型</w:t>
            </w:r>
          </w:p>
        </w:tc>
        <w:tc>
          <w:tcPr>
            <w:tcW w:w="1591" w:type="dxa"/>
            <w:tcBorders>
              <w:top w:val="single" w:color="000000" w:sz="4" w:space="0"/>
              <w:left w:val="single" w:color="000000" w:sz="4" w:space="0"/>
              <w:bottom w:val="single" w:color="000000" w:sz="4" w:space="0"/>
              <w:right w:val="single" w:color="000000"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sz w:val="24"/>
                <w:szCs w:val="24"/>
              </w:rPr>
            </w:pPr>
            <w:r>
              <w:rPr>
                <w:rFonts w:hint="eastAsia" w:ascii="宋体" w:hAnsi="宋体" w:eastAsia="宋体" w:cs="宋体"/>
                <w:kern w:val="0"/>
                <w:sz w:val="24"/>
                <w:szCs w:val="24"/>
                <w:lang w:bidi="ar"/>
              </w:rPr>
              <w:t>团结路胜利公园南门</w:t>
            </w:r>
          </w:p>
        </w:tc>
        <w:tc>
          <w:tcPr>
            <w:tcW w:w="1199" w:type="dxa"/>
            <w:tcBorders>
              <w:top w:val="single" w:color="000000" w:sz="4" w:space="0"/>
              <w:left w:val="single" w:color="000000" w:sz="4" w:space="0"/>
              <w:bottom w:val="single" w:color="000000" w:sz="4" w:space="0"/>
              <w:right w:val="single" w:color="000000" w:sz="4" w:space="0"/>
              <w:tl2br w:val="nil"/>
              <w:tr2bl w:val="nil"/>
            </w:tcBorders>
            <w:noWrap/>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sz w:val="24"/>
                <w:szCs w:val="24"/>
              </w:rPr>
            </w:pPr>
            <w:r>
              <w:rPr>
                <w:rFonts w:hint="eastAsia" w:ascii="宋体" w:hAnsi="宋体" w:eastAsia="宋体" w:cs="宋体"/>
                <w:kern w:val="0"/>
                <w:sz w:val="24"/>
                <w:szCs w:val="24"/>
                <w:lang w:bidi="ar"/>
              </w:rPr>
              <w:t>4</w:t>
            </w:r>
          </w:p>
        </w:tc>
        <w:tc>
          <w:tcPr>
            <w:tcW w:w="1710" w:type="dxa"/>
            <w:tcBorders>
              <w:top w:val="single" w:color="000000" w:sz="4" w:space="0"/>
              <w:left w:val="single" w:color="000000" w:sz="4" w:space="0"/>
              <w:bottom w:val="single" w:color="000000" w:sz="4" w:space="0"/>
              <w:right w:val="single" w:color="000000" w:sz="4" w:space="0"/>
              <w:tl2br w:val="nil"/>
              <w:tr2bl w:val="nil"/>
            </w:tcBorders>
            <w:noWrap/>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sz w:val="24"/>
                <w:szCs w:val="24"/>
              </w:rPr>
            </w:pPr>
            <w:r>
              <w:rPr>
                <w:rFonts w:hint="eastAsia" w:ascii="宋体" w:hAnsi="宋体" w:eastAsia="宋体" w:cs="宋体"/>
                <w:kern w:val="0"/>
                <w:sz w:val="24"/>
                <w:szCs w:val="24"/>
                <w:lang w:bidi="ar"/>
              </w:rPr>
              <w:t>白菊路社区</w:t>
            </w:r>
          </w:p>
        </w:tc>
      </w:tr>
    </w:tbl>
    <w:p>
      <w:pPr>
        <w:snapToGrid/>
        <w:spacing w:beforeLines="0" w:afterLines="0" w:line="240" w:lineRule="auto"/>
        <w:ind w:firstLine="0" w:firstLineChars="0"/>
        <w:rPr>
          <w:rFonts w:hint="eastAsia" w:ascii="宋体" w:hAnsi="宋体" w:eastAsia="宋体" w:cs="宋体"/>
          <w:sz w:val="24"/>
          <w:szCs w:val="24"/>
        </w:rPr>
      </w:pPr>
    </w:p>
    <w:p>
      <w:pPr>
        <w:snapToGrid/>
        <w:spacing w:beforeLines="0" w:afterLines="0" w:line="240" w:lineRule="auto"/>
        <w:ind w:firstLine="0" w:firstLineChars="0"/>
        <w:rPr>
          <w:rFonts w:hint="eastAsia" w:ascii="宋体" w:hAnsi="宋体" w:eastAsia="宋体" w:cs="宋体"/>
          <w:sz w:val="24"/>
          <w:szCs w:val="24"/>
        </w:rPr>
      </w:pPr>
    </w:p>
    <w:p>
      <w:pPr>
        <w:snapToGrid/>
        <w:spacing w:beforeLines="0" w:afterLines="0" w:line="240" w:lineRule="auto"/>
        <w:ind w:firstLine="0" w:firstLineChars="0"/>
        <w:rPr>
          <w:rFonts w:hint="eastAsia" w:ascii="宋体" w:hAnsi="宋体" w:eastAsia="宋体" w:cs="宋体"/>
          <w:sz w:val="24"/>
          <w:szCs w:val="24"/>
        </w:rPr>
      </w:pPr>
    </w:p>
    <w:p>
      <w:pPr>
        <w:snapToGrid/>
        <w:spacing w:beforeLines="0" w:afterLines="0" w:line="240" w:lineRule="auto"/>
        <w:ind w:firstLine="0" w:firstLineChars="0"/>
        <w:rPr>
          <w:rFonts w:hint="eastAsia" w:ascii="宋体" w:hAnsi="宋体" w:eastAsia="宋体" w:cs="宋体"/>
          <w:sz w:val="24"/>
          <w:szCs w:val="24"/>
        </w:rPr>
      </w:pPr>
    </w:p>
    <w:p>
      <w:pPr>
        <w:snapToGrid/>
        <w:spacing w:beforeLines="0" w:afterLines="0" w:line="240" w:lineRule="auto"/>
        <w:ind w:firstLine="0" w:firstLineChars="0"/>
        <w:rPr>
          <w:rFonts w:hint="eastAsia" w:ascii="宋体" w:hAnsi="宋体" w:eastAsia="宋体" w:cs="宋体"/>
          <w:sz w:val="24"/>
          <w:szCs w:val="24"/>
        </w:rPr>
      </w:pPr>
    </w:p>
    <w:p>
      <w:pPr>
        <w:snapToGrid/>
        <w:spacing w:beforeLines="0" w:afterLines="0" w:line="240" w:lineRule="auto"/>
        <w:ind w:firstLine="0" w:firstLineChars="0"/>
        <w:rPr>
          <w:rFonts w:hint="eastAsia" w:ascii="宋体" w:hAnsi="宋体" w:eastAsia="宋体" w:cs="宋体"/>
          <w:sz w:val="24"/>
          <w:szCs w:val="24"/>
        </w:rPr>
      </w:pPr>
    </w:p>
    <w:p>
      <w:pPr>
        <w:snapToGrid/>
        <w:spacing w:beforeLines="0" w:afterLines="0" w:line="240" w:lineRule="auto"/>
        <w:ind w:firstLine="0" w:firstLineChars="0"/>
        <w:rPr>
          <w:rFonts w:hint="eastAsia" w:ascii="宋体" w:hAnsi="宋体" w:eastAsia="宋体" w:cs="宋体"/>
          <w:sz w:val="24"/>
          <w:szCs w:val="24"/>
        </w:rPr>
      </w:pPr>
    </w:p>
    <w:p>
      <w:pPr>
        <w:snapToGrid/>
        <w:spacing w:beforeLines="0" w:afterLines="0" w:line="240" w:lineRule="auto"/>
        <w:ind w:firstLine="0" w:firstLineChars="0"/>
        <w:rPr>
          <w:rFonts w:hint="eastAsia" w:ascii="宋体" w:hAnsi="宋体" w:eastAsia="宋体" w:cs="宋体"/>
          <w:sz w:val="24"/>
          <w:szCs w:val="24"/>
        </w:rPr>
      </w:pPr>
    </w:p>
    <w:p>
      <w:pPr>
        <w:snapToGrid/>
        <w:spacing w:beforeLines="0" w:afterLines="0" w:line="240" w:lineRule="auto"/>
        <w:ind w:firstLine="0" w:firstLineChars="0"/>
        <w:rPr>
          <w:rFonts w:hint="eastAsia" w:ascii="宋体" w:hAnsi="宋体" w:eastAsia="宋体" w:cs="宋体"/>
          <w:sz w:val="24"/>
          <w:szCs w:val="24"/>
        </w:rPr>
      </w:pPr>
    </w:p>
    <w:tbl>
      <w:tblPr>
        <w:tblStyle w:val="13"/>
        <w:tblpPr w:leftFromText="180" w:rightFromText="180" w:vertAnchor="text" w:horzAnchor="page" w:tblpXSpec="center" w:tblpY="513"/>
        <w:tblOverlap w:val="never"/>
        <w:tblW w:w="756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559"/>
        <w:gridCol w:w="2328"/>
        <w:gridCol w:w="368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0" w:hRule="atLeast"/>
        </w:trPr>
        <w:tc>
          <w:tcPr>
            <w:tcW w:w="7569" w:type="dxa"/>
            <w:gridSpan w:val="3"/>
            <w:tcBorders>
              <w:top w:val="single" w:color="auto" w:sz="4" w:space="0"/>
              <w:left w:val="single" w:color="auto" w:sz="4" w:space="0"/>
              <w:bottom w:val="single" w:color="auto" w:sz="4" w:space="0"/>
              <w:right w:val="single" w:color="auto"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兰家镇转移安置场所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0" w:hRule="atLeast"/>
        </w:trPr>
        <w:tc>
          <w:tcPr>
            <w:tcW w:w="1559" w:type="dxa"/>
            <w:tcBorders>
              <w:top w:val="single" w:color="auto" w:sz="4" w:space="0"/>
              <w:left w:val="single" w:color="auto" w:sz="4" w:space="0"/>
              <w:bottom w:val="single" w:color="auto" w:sz="4" w:space="0"/>
              <w:right w:val="single" w:color="auto"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村别</w:t>
            </w:r>
          </w:p>
        </w:tc>
        <w:tc>
          <w:tcPr>
            <w:tcW w:w="2328" w:type="dxa"/>
            <w:tcBorders>
              <w:top w:val="single" w:color="auto" w:sz="4" w:space="0"/>
              <w:left w:val="single" w:color="auto" w:sz="4" w:space="0"/>
              <w:bottom w:val="single" w:color="auto" w:sz="4" w:space="0"/>
              <w:right w:val="single" w:color="auto"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屯别</w:t>
            </w:r>
          </w:p>
        </w:tc>
        <w:tc>
          <w:tcPr>
            <w:tcW w:w="3682" w:type="dxa"/>
            <w:tcBorders>
              <w:top w:val="single" w:color="auto" w:sz="4" w:space="0"/>
              <w:left w:val="single" w:color="auto" w:sz="4" w:space="0"/>
              <w:bottom w:val="single" w:color="auto" w:sz="4" w:space="0"/>
              <w:right w:val="single" w:color="auto"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具体人员安置地点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0" w:hRule="atLeast"/>
        </w:trPr>
        <w:tc>
          <w:tcPr>
            <w:tcW w:w="1559" w:type="dxa"/>
            <w:vMerge w:val="restart"/>
            <w:tcBorders>
              <w:top w:val="single" w:color="auto" w:sz="4" w:space="0"/>
              <w:left w:val="single" w:color="auto" w:sz="4" w:space="0"/>
              <w:bottom w:val="single" w:color="auto" w:sz="4" w:space="0"/>
              <w:right w:val="single" w:color="auto"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马家村</w:t>
            </w:r>
          </w:p>
        </w:tc>
        <w:tc>
          <w:tcPr>
            <w:tcW w:w="2328" w:type="dxa"/>
            <w:tcBorders>
              <w:top w:val="single" w:color="auto" w:sz="4" w:space="0"/>
              <w:left w:val="single" w:color="auto" w:sz="4" w:space="0"/>
              <w:bottom w:val="single" w:color="auto" w:sz="4" w:space="0"/>
              <w:right w:val="single" w:color="auto"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吕家屯</w:t>
            </w:r>
          </w:p>
        </w:tc>
        <w:tc>
          <w:tcPr>
            <w:tcW w:w="3682" w:type="dxa"/>
            <w:tcBorders>
              <w:top w:val="single" w:color="auto" w:sz="4" w:space="0"/>
              <w:left w:val="single" w:color="auto" w:sz="4" w:space="0"/>
              <w:bottom w:val="single" w:color="auto" w:sz="4" w:space="0"/>
              <w:right w:val="single" w:color="auto"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马家小学一、二年级  两个会议室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0" w:hRule="atLeast"/>
        </w:trPr>
        <w:tc>
          <w:tcPr>
            <w:tcW w:w="1559" w:type="dxa"/>
            <w:vMerge w:val="continue"/>
            <w:tcBorders>
              <w:top w:val="single" w:color="auto" w:sz="4" w:space="0"/>
              <w:left w:val="single" w:color="auto" w:sz="4" w:space="0"/>
              <w:bottom w:val="single" w:color="auto" w:sz="4" w:space="0"/>
              <w:right w:val="single" w:color="auto"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p>
        </w:tc>
        <w:tc>
          <w:tcPr>
            <w:tcW w:w="2328" w:type="dxa"/>
            <w:tcBorders>
              <w:top w:val="single" w:color="auto" w:sz="4" w:space="0"/>
              <w:left w:val="single" w:color="auto" w:sz="4" w:space="0"/>
              <w:bottom w:val="single" w:color="auto" w:sz="4" w:space="0"/>
              <w:right w:val="single" w:color="auto"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前马屯</w:t>
            </w:r>
          </w:p>
        </w:tc>
        <w:tc>
          <w:tcPr>
            <w:tcW w:w="3682" w:type="dxa"/>
            <w:tcBorders>
              <w:top w:val="single" w:color="auto" w:sz="4" w:space="0"/>
              <w:left w:val="single" w:color="auto" w:sz="4" w:space="0"/>
              <w:bottom w:val="single" w:color="auto" w:sz="4" w:space="0"/>
              <w:right w:val="single" w:color="auto"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马家小学三年级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0" w:hRule="atLeast"/>
        </w:trPr>
        <w:tc>
          <w:tcPr>
            <w:tcW w:w="1559" w:type="dxa"/>
            <w:vMerge w:val="continue"/>
            <w:tcBorders>
              <w:top w:val="single" w:color="auto" w:sz="4" w:space="0"/>
              <w:left w:val="single" w:color="auto" w:sz="4" w:space="0"/>
              <w:bottom w:val="single" w:color="auto" w:sz="4" w:space="0"/>
              <w:right w:val="single" w:color="auto"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p>
        </w:tc>
        <w:tc>
          <w:tcPr>
            <w:tcW w:w="2328" w:type="dxa"/>
            <w:tcBorders>
              <w:top w:val="single" w:color="auto" w:sz="4" w:space="0"/>
              <w:left w:val="single" w:color="auto" w:sz="4" w:space="0"/>
              <w:bottom w:val="single" w:color="auto" w:sz="4" w:space="0"/>
              <w:right w:val="single" w:color="auto"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东马屯</w:t>
            </w:r>
          </w:p>
        </w:tc>
        <w:tc>
          <w:tcPr>
            <w:tcW w:w="3682" w:type="dxa"/>
            <w:tcBorders>
              <w:top w:val="single" w:color="auto" w:sz="4" w:space="0"/>
              <w:left w:val="single" w:color="auto" w:sz="4" w:space="0"/>
              <w:bottom w:val="single" w:color="auto" w:sz="4" w:space="0"/>
              <w:right w:val="single" w:color="auto"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马家小学四年级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0" w:hRule="atLeast"/>
        </w:trPr>
        <w:tc>
          <w:tcPr>
            <w:tcW w:w="1559" w:type="dxa"/>
            <w:vMerge w:val="continue"/>
            <w:tcBorders>
              <w:top w:val="single" w:color="auto" w:sz="4" w:space="0"/>
              <w:left w:val="single" w:color="auto" w:sz="4" w:space="0"/>
              <w:bottom w:val="single" w:color="auto" w:sz="4" w:space="0"/>
              <w:right w:val="single" w:color="auto"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p>
        </w:tc>
        <w:tc>
          <w:tcPr>
            <w:tcW w:w="2328" w:type="dxa"/>
            <w:tcBorders>
              <w:top w:val="single" w:color="auto" w:sz="4" w:space="0"/>
              <w:left w:val="single" w:color="auto" w:sz="4" w:space="0"/>
              <w:bottom w:val="single" w:color="auto" w:sz="4" w:space="0"/>
              <w:right w:val="single" w:color="auto"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杨老县</w:t>
            </w:r>
          </w:p>
        </w:tc>
        <w:tc>
          <w:tcPr>
            <w:tcW w:w="3682" w:type="dxa"/>
            <w:tcBorders>
              <w:top w:val="single" w:color="auto" w:sz="4" w:space="0"/>
              <w:left w:val="single" w:color="auto" w:sz="4" w:space="0"/>
              <w:bottom w:val="single" w:color="auto" w:sz="4" w:space="0"/>
              <w:right w:val="single" w:color="auto"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马甲小学五年级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0" w:hRule="atLeast"/>
        </w:trPr>
        <w:tc>
          <w:tcPr>
            <w:tcW w:w="1559" w:type="dxa"/>
            <w:vMerge w:val="continue"/>
            <w:tcBorders>
              <w:top w:val="single" w:color="auto" w:sz="4" w:space="0"/>
              <w:left w:val="single" w:color="auto" w:sz="4" w:space="0"/>
              <w:bottom w:val="single" w:color="auto" w:sz="4" w:space="0"/>
              <w:right w:val="single" w:color="auto"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p>
        </w:tc>
        <w:tc>
          <w:tcPr>
            <w:tcW w:w="2328" w:type="dxa"/>
            <w:tcBorders>
              <w:top w:val="single" w:color="auto" w:sz="4" w:space="0"/>
              <w:left w:val="single" w:color="auto" w:sz="4" w:space="0"/>
              <w:bottom w:val="single" w:color="auto" w:sz="4" w:space="0"/>
              <w:right w:val="single" w:color="auto"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薛家屯</w:t>
            </w:r>
          </w:p>
        </w:tc>
        <w:tc>
          <w:tcPr>
            <w:tcW w:w="3682" w:type="dxa"/>
            <w:tcBorders>
              <w:top w:val="single" w:color="auto" w:sz="4" w:space="0"/>
              <w:left w:val="single" w:color="auto" w:sz="4" w:space="0"/>
              <w:bottom w:val="single" w:color="auto" w:sz="4" w:space="0"/>
              <w:right w:val="single" w:color="auto"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马家小学六年级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0" w:hRule="atLeast"/>
        </w:trPr>
        <w:tc>
          <w:tcPr>
            <w:tcW w:w="1559" w:type="dxa"/>
            <w:vMerge w:val="continue"/>
            <w:tcBorders>
              <w:top w:val="single" w:color="auto" w:sz="4" w:space="0"/>
              <w:left w:val="single" w:color="auto" w:sz="4" w:space="0"/>
              <w:bottom w:val="single" w:color="auto" w:sz="4" w:space="0"/>
              <w:right w:val="single" w:color="auto"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p>
        </w:tc>
        <w:tc>
          <w:tcPr>
            <w:tcW w:w="2328" w:type="dxa"/>
            <w:tcBorders>
              <w:top w:val="single" w:color="auto" w:sz="4" w:space="0"/>
              <w:left w:val="single" w:color="auto" w:sz="4" w:space="0"/>
              <w:bottom w:val="single" w:color="auto" w:sz="4" w:space="0"/>
              <w:right w:val="single" w:color="auto"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西马屯</w:t>
            </w:r>
          </w:p>
        </w:tc>
        <w:tc>
          <w:tcPr>
            <w:tcW w:w="3682" w:type="dxa"/>
            <w:tcBorders>
              <w:top w:val="single" w:color="auto" w:sz="4" w:space="0"/>
              <w:left w:val="single" w:color="auto" w:sz="4" w:space="0"/>
              <w:bottom w:val="single" w:color="auto" w:sz="4" w:space="0"/>
              <w:right w:val="single" w:color="auto"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村部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0" w:hRule="atLeast"/>
        </w:trPr>
        <w:tc>
          <w:tcPr>
            <w:tcW w:w="1559" w:type="dxa"/>
            <w:vMerge w:val="restart"/>
            <w:tcBorders>
              <w:top w:val="single" w:color="auto" w:sz="4" w:space="0"/>
              <w:left w:val="single" w:color="auto" w:sz="4" w:space="0"/>
              <w:bottom w:val="single" w:color="auto" w:sz="4" w:space="0"/>
              <w:right w:val="single" w:color="auto"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小城子村</w:t>
            </w:r>
          </w:p>
        </w:tc>
        <w:tc>
          <w:tcPr>
            <w:tcW w:w="2328" w:type="dxa"/>
            <w:tcBorders>
              <w:top w:val="single" w:color="auto" w:sz="4" w:space="0"/>
              <w:left w:val="single" w:color="auto" w:sz="4" w:space="0"/>
              <w:bottom w:val="single" w:color="auto" w:sz="4" w:space="0"/>
              <w:right w:val="single" w:color="auto"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炮手屯</w:t>
            </w:r>
          </w:p>
        </w:tc>
        <w:tc>
          <w:tcPr>
            <w:tcW w:w="3682" w:type="dxa"/>
            <w:tcBorders>
              <w:top w:val="single" w:color="auto" w:sz="4" w:space="0"/>
              <w:left w:val="single" w:color="auto" w:sz="4" w:space="0"/>
              <w:bottom w:val="single" w:color="auto" w:sz="4" w:space="0"/>
              <w:right w:val="single" w:color="auto"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小城子小学1—3年级、小城子村部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0" w:hRule="atLeast"/>
        </w:trPr>
        <w:tc>
          <w:tcPr>
            <w:tcW w:w="1559" w:type="dxa"/>
            <w:vMerge w:val="continue"/>
            <w:tcBorders>
              <w:top w:val="single" w:color="auto" w:sz="4" w:space="0"/>
              <w:left w:val="single" w:color="auto" w:sz="4" w:space="0"/>
              <w:bottom w:val="single" w:color="auto" w:sz="4" w:space="0"/>
              <w:right w:val="single" w:color="auto"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p>
        </w:tc>
        <w:tc>
          <w:tcPr>
            <w:tcW w:w="2328" w:type="dxa"/>
            <w:tcBorders>
              <w:top w:val="single" w:color="auto" w:sz="4" w:space="0"/>
              <w:left w:val="single" w:color="auto" w:sz="4" w:space="0"/>
              <w:bottom w:val="single" w:color="auto" w:sz="4" w:space="0"/>
              <w:right w:val="single" w:color="auto"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小城屯</w:t>
            </w:r>
          </w:p>
        </w:tc>
        <w:tc>
          <w:tcPr>
            <w:tcW w:w="3682" w:type="dxa"/>
            <w:tcBorders>
              <w:top w:val="single" w:color="auto" w:sz="4" w:space="0"/>
              <w:left w:val="single" w:color="auto" w:sz="4" w:space="0"/>
              <w:bottom w:val="single" w:color="auto" w:sz="4" w:space="0"/>
              <w:right w:val="single" w:color="auto"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小城子小学五年级2个班、六年级2个班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0" w:hRule="atLeast"/>
        </w:trPr>
        <w:tc>
          <w:tcPr>
            <w:tcW w:w="1559" w:type="dxa"/>
            <w:vMerge w:val="continue"/>
            <w:tcBorders>
              <w:top w:val="single" w:color="auto" w:sz="4" w:space="0"/>
              <w:left w:val="single" w:color="auto" w:sz="4" w:space="0"/>
              <w:bottom w:val="single" w:color="auto" w:sz="4" w:space="0"/>
              <w:right w:val="single" w:color="auto"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p>
        </w:tc>
        <w:tc>
          <w:tcPr>
            <w:tcW w:w="2328" w:type="dxa"/>
            <w:tcBorders>
              <w:top w:val="single" w:color="auto" w:sz="4" w:space="0"/>
              <w:left w:val="single" w:color="auto" w:sz="4" w:space="0"/>
              <w:bottom w:val="single" w:color="auto" w:sz="4" w:space="0"/>
              <w:right w:val="single" w:color="auto"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两甲屯</w:t>
            </w:r>
          </w:p>
        </w:tc>
        <w:tc>
          <w:tcPr>
            <w:tcW w:w="3682" w:type="dxa"/>
            <w:tcBorders>
              <w:top w:val="single" w:color="auto" w:sz="4" w:space="0"/>
              <w:left w:val="single" w:color="auto" w:sz="4" w:space="0"/>
              <w:bottom w:val="single" w:color="auto" w:sz="4" w:space="0"/>
              <w:right w:val="single" w:color="auto"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小城子小学四年级、教员室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0" w:hRule="atLeast"/>
        </w:trPr>
        <w:tc>
          <w:tcPr>
            <w:tcW w:w="1559" w:type="dxa"/>
            <w:vMerge w:val="restart"/>
            <w:tcBorders>
              <w:top w:val="single" w:color="auto" w:sz="4" w:space="0"/>
              <w:left w:val="single" w:color="auto" w:sz="4" w:space="0"/>
              <w:bottom w:val="single" w:color="auto" w:sz="4" w:space="0"/>
              <w:right w:val="single" w:color="auto"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东道村</w:t>
            </w:r>
          </w:p>
        </w:tc>
        <w:tc>
          <w:tcPr>
            <w:tcW w:w="2328" w:type="dxa"/>
            <w:tcBorders>
              <w:top w:val="single" w:color="auto" w:sz="4" w:space="0"/>
              <w:left w:val="single" w:color="auto" w:sz="4" w:space="0"/>
              <w:bottom w:val="single" w:color="auto" w:sz="4" w:space="0"/>
              <w:right w:val="single" w:color="auto"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腰道屯</w:t>
            </w:r>
          </w:p>
        </w:tc>
        <w:tc>
          <w:tcPr>
            <w:tcW w:w="3682" w:type="dxa"/>
            <w:tcBorders>
              <w:top w:val="single" w:color="auto" w:sz="4" w:space="0"/>
              <w:left w:val="single" w:color="auto" w:sz="4" w:space="0"/>
              <w:bottom w:val="single" w:color="auto" w:sz="4" w:space="0"/>
              <w:right w:val="single" w:color="auto"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自强小学五年一班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0" w:hRule="atLeast"/>
        </w:trPr>
        <w:tc>
          <w:tcPr>
            <w:tcW w:w="1559" w:type="dxa"/>
            <w:vMerge w:val="continue"/>
            <w:tcBorders>
              <w:top w:val="single" w:color="auto" w:sz="4" w:space="0"/>
              <w:left w:val="single" w:color="auto" w:sz="4" w:space="0"/>
              <w:bottom w:val="single" w:color="auto" w:sz="4" w:space="0"/>
              <w:right w:val="single" w:color="auto"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p>
        </w:tc>
        <w:tc>
          <w:tcPr>
            <w:tcW w:w="2328" w:type="dxa"/>
            <w:tcBorders>
              <w:top w:val="single" w:color="auto" w:sz="4" w:space="0"/>
              <w:left w:val="single" w:color="auto" w:sz="4" w:space="0"/>
              <w:bottom w:val="single" w:color="auto" w:sz="4" w:space="0"/>
              <w:right w:val="single" w:color="auto"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马哨口</w:t>
            </w:r>
          </w:p>
        </w:tc>
        <w:tc>
          <w:tcPr>
            <w:tcW w:w="3682" w:type="dxa"/>
            <w:tcBorders>
              <w:top w:val="single" w:color="auto" w:sz="4" w:space="0"/>
              <w:left w:val="single" w:color="auto" w:sz="4" w:space="0"/>
              <w:bottom w:val="single" w:color="auto" w:sz="4" w:space="0"/>
              <w:right w:val="single" w:color="auto"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自强小学五年二班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0" w:hRule="atLeast"/>
        </w:trPr>
        <w:tc>
          <w:tcPr>
            <w:tcW w:w="1559" w:type="dxa"/>
            <w:vMerge w:val="continue"/>
            <w:tcBorders>
              <w:top w:val="single" w:color="auto" w:sz="4" w:space="0"/>
              <w:left w:val="single" w:color="auto" w:sz="4" w:space="0"/>
              <w:bottom w:val="single" w:color="auto" w:sz="4" w:space="0"/>
              <w:right w:val="single" w:color="auto"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p>
        </w:tc>
        <w:tc>
          <w:tcPr>
            <w:tcW w:w="2328" w:type="dxa"/>
            <w:tcBorders>
              <w:top w:val="single" w:color="auto" w:sz="4" w:space="0"/>
              <w:left w:val="single" w:color="auto" w:sz="4" w:space="0"/>
              <w:bottom w:val="single" w:color="auto" w:sz="4" w:space="0"/>
              <w:right w:val="single" w:color="auto"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尹家屯</w:t>
            </w:r>
          </w:p>
        </w:tc>
        <w:tc>
          <w:tcPr>
            <w:tcW w:w="3682" w:type="dxa"/>
            <w:tcBorders>
              <w:top w:val="single" w:color="auto" w:sz="4" w:space="0"/>
              <w:left w:val="single" w:color="auto" w:sz="4" w:space="0"/>
              <w:bottom w:val="single" w:color="auto" w:sz="4" w:space="0"/>
              <w:right w:val="single" w:color="auto"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自强小学六年一班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0" w:hRule="atLeast"/>
        </w:trPr>
        <w:tc>
          <w:tcPr>
            <w:tcW w:w="1559" w:type="dxa"/>
            <w:vMerge w:val="continue"/>
            <w:tcBorders>
              <w:top w:val="single" w:color="auto" w:sz="4" w:space="0"/>
              <w:left w:val="single" w:color="auto" w:sz="4" w:space="0"/>
              <w:bottom w:val="single" w:color="auto" w:sz="4" w:space="0"/>
              <w:right w:val="single" w:color="auto"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p>
        </w:tc>
        <w:tc>
          <w:tcPr>
            <w:tcW w:w="2328" w:type="dxa"/>
            <w:tcBorders>
              <w:top w:val="single" w:color="auto" w:sz="4" w:space="0"/>
              <w:left w:val="single" w:color="auto" w:sz="4" w:space="0"/>
              <w:bottom w:val="single" w:color="auto" w:sz="4" w:space="0"/>
              <w:right w:val="single" w:color="auto"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北道屯</w:t>
            </w:r>
          </w:p>
        </w:tc>
        <w:tc>
          <w:tcPr>
            <w:tcW w:w="3682" w:type="dxa"/>
            <w:tcBorders>
              <w:top w:val="single" w:color="auto" w:sz="4" w:space="0"/>
              <w:left w:val="single" w:color="auto" w:sz="4" w:space="0"/>
              <w:bottom w:val="single" w:color="auto" w:sz="4" w:space="0"/>
              <w:right w:val="single" w:color="auto"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自强小学六年二班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7" w:hRule="atLeast"/>
        </w:trPr>
        <w:tc>
          <w:tcPr>
            <w:tcW w:w="1559" w:type="dxa"/>
            <w:vMerge w:val="continue"/>
            <w:tcBorders>
              <w:top w:val="single" w:color="auto" w:sz="4" w:space="0"/>
              <w:left w:val="single" w:color="auto" w:sz="4" w:space="0"/>
              <w:bottom w:val="single" w:color="auto" w:sz="4" w:space="0"/>
              <w:right w:val="single" w:color="auto"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p>
        </w:tc>
        <w:tc>
          <w:tcPr>
            <w:tcW w:w="2328" w:type="dxa"/>
            <w:tcBorders>
              <w:top w:val="single" w:color="auto" w:sz="4" w:space="0"/>
              <w:left w:val="single" w:color="auto" w:sz="4" w:space="0"/>
              <w:bottom w:val="single" w:color="auto" w:sz="4" w:space="0"/>
              <w:right w:val="single" w:color="auto"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南道屯</w:t>
            </w:r>
          </w:p>
        </w:tc>
        <w:tc>
          <w:tcPr>
            <w:tcW w:w="3682" w:type="dxa"/>
            <w:tcBorders>
              <w:top w:val="single" w:color="auto" w:sz="4" w:space="0"/>
              <w:left w:val="single" w:color="auto" w:sz="4" w:space="0"/>
              <w:bottom w:val="single" w:color="auto" w:sz="4" w:space="0"/>
              <w:right w:val="single" w:color="auto"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自强小学阶梯教室、东道村部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0" w:hRule="atLeast"/>
        </w:trPr>
        <w:tc>
          <w:tcPr>
            <w:tcW w:w="1559" w:type="dxa"/>
            <w:vMerge w:val="restart"/>
            <w:tcBorders>
              <w:top w:val="single" w:color="auto" w:sz="4" w:space="0"/>
              <w:left w:val="single" w:color="auto" w:sz="4" w:space="0"/>
              <w:bottom w:val="single" w:color="auto" w:sz="4" w:space="0"/>
              <w:right w:val="single" w:color="auto"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合隆村</w:t>
            </w:r>
          </w:p>
        </w:tc>
        <w:tc>
          <w:tcPr>
            <w:tcW w:w="2328" w:type="dxa"/>
            <w:tcBorders>
              <w:top w:val="single" w:color="auto" w:sz="4" w:space="0"/>
              <w:left w:val="single" w:color="auto" w:sz="4" w:space="0"/>
              <w:bottom w:val="single" w:color="auto" w:sz="4" w:space="0"/>
              <w:right w:val="single" w:color="auto"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青年屯</w:t>
            </w:r>
          </w:p>
        </w:tc>
        <w:tc>
          <w:tcPr>
            <w:tcW w:w="3682" w:type="dxa"/>
            <w:tcBorders>
              <w:top w:val="single" w:color="auto" w:sz="4" w:space="0"/>
              <w:left w:val="single" w:color="auto" w:sz="4" w:space="0"/>
              <w:bottom w:val="single" w:color="auto" w:sz="4" w:space="0"/>
              <w:right w:val="single" w:color="auto"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村民梦之园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0" w:hRule="atLeast"/>
        </w:trPr>
        <w:tc>
          <w:tcPr>
            <w:tcW w:w="1559" w:type="dxa"/>
            <w:vMerge w:val="continue"/>
            <w:tcBorders>
              <w:top w:val="single" w:color="auto" w:sz="4" w:space="0"/>
              <w:left w:val="single" w:color="auto" w:sz="4" w:space="0"/>
              <w:bottom w:val="single" w:color="auto" w:sz="4" w:space="0"/>
              <w:right w:val="single" w:color="auto"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p>
        </w:tc>
        <w:tc>
          <w:tcPr>
            <w:tcW w:w="2328" w:type="dxa"/>
            <w:tcBorders>
              <w:top w:val="single" w:color="auto" w:sz="4" w:space="0"/>
              <w:left w:val="single" w:color="auto" w:sz="4" w:space="0"/>
              <w:bottom w:val="single" w:color="auto" w:sz="4" w:space="0"/>
              <w:right w:val="single" w:color="auto"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合隆站</w:t>
            </w:r>
          </w:p>
        </w:tc>
        <w:tc>
          <w:tcPr>
            <w:tcW w:w="3682" w:type="dxa"/>
            <w:tcBorders>
              <w:top w:val="single" w:color="auto" w:sz="4" w:space="0"/>
              <w:left w:val="single" w:color="auto" w:sz="4" w:space="0"/>
              <w:bottom w:val="single" w:color="auto" w:sz="4" w:space="0"/>
              <w:right w:val="single" w:color="auto"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村民梦之园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0" w:hRule="atLeast"/>
        </w:trPr>
        <w:tc>
          <w:tcPr>
            <w:tcW w:w="1559" w:type="dxa"/>
            <w:vMerge w:val="continue"/>
            <w:tcBorders>
              <w:top w:val="single" w:color="auto" w:sz="4" w:space="0"/>
              <w:left w:val="single" w:color="auto" w:sz="4" w:space="0"/>
              <w:bottom w:val="single" w:color="auto" w:sz="4" w:space="0"/>
              <w:right w:val="single" w:color="auto"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p>
        </w:tc>
        <w:tc>
          <w:tcPr>
            <w:tcW w:w="2328" w:type="dxa"/>
            <w:tcBorders>
              <w:top w:val="single" w:color="auto" w:sz="4" w:space="0"/>
              <w:left w:val="single" w:color="auto" w:sz="4" w:space="0"/>
              <w:bottom w:val="single" w:color="auto" w:sz="4" w:space="0"/>
              <w:right w:val="single" w:color="auto"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小田家</w:t>
            </w:r>
          </w:p>
        </w:tc>
        <w:tc>
          <w:tcPr>
            <w:tcW w:w="3682" w:type="dxa"/>
            <w:tcBorders>
              <w:top w:val="single" w:color="auto" w:sz="4" w:space="0"/>
              <w:left w:val="single" w:color="auto" w:sz="4" w:space="0"/>
              <w:bottom w:val="single" w:color="auto" w:sz="4" w:space="0"/>
              <w:right w:val="single" w:color="auto"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村民梦之园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0" w:hRule="atLeast"/>
        </w:trPr>
        <w:tc>
          <w:tcPr>
            <w:tcW w:w="1559" w:type="dxa"/>
            <w:vMerge w:val="continue"/>
            <w:tcBorders>
              <w:top w:val="single" w:color="auto" w:sz="4" w:space="0"/>
              <w:left w:val="single" w:color="auto" w:sz="4" w:space="0"/>
              <w:bottom w:val="single" w:color="auto" w:sz="4" w:space="0"/>
              <w:right w:val="single" w:color="auto"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p>
        </w:tc>
        <w:tc>
          <w:tcPr>
            <w:tcW w:w="2328" w:type="dxa"/>
            <w:tcBorders>
              <w:top w:val="single" w:color="auto" w:sz="4" w:space="0"/>
              <w:left w:val="single" w:color="auto" w:sz="4" w:space="0"/>
              <w:bottom w:val="single" w:color="auto" w:sz="4" w:space="0"/>
              <w:right w:val="single" w:color="auto"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东岗子</w:t>
            </w:r>
          </w:p>
        </w:tc>
        <w:tc>
          <w:tcPr>
            <w:tcW w:w="3682" w:type="dxa"/>
            <w:tcBorders>
              <w:top w:val="single" w:color="auto" w:sz="4" w:space="0"/>
              <w:left w:val="single" w:color="auto" w:sz="4" w:space="0"/>
              <w:bottom w:val="single" w:color="auto" w:sz="4" w:space="0"/>
              <w:right w:val="single" w:color="auto"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村民梦之园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0" w:hRule="atLeast"/>
        </w:trPr>
        <w:tc>
          <w:tcPr>
            <w:tcW w:w="1559" w:type="dxa"/>
            <w:vMerge w:val="continue"/>
            <w:tcBorders>
              <w:top w:val="single" w:color="auto" w:sz="4" w:space="0"/>
              <w:left w:val="single" w:color="auto" w:sz="4" w:space="0"/>
              <w:bottom w:val="single" w:color="auto" w:sz="4" w:space="0"/>
              <w:right w:val="single" w:color="auto"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p>
        </w:tc>
        <w:tc>
          <w:tcPr>
            <w:tcW w:w="2328" w:type="dxa"/>
            <w:tcBorders>
              <w:top w:val="single" w:color="auto" w:sz="4" w:space="0"/>
              <w:left w:val="single" w:color="auto" w:sz="4" w:space="0"/>
              <w:bottom w:val="single" w:color="auto" w:sz="4" w:space="0"/>
              <w:right w:val="single" w:color="auto"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谢家屯</w:t>
            </w:r>
          </w:p>
        </w:tc>
        <w:tc>
          <w:tcPr>
            <w:tcW w:w="3682" w:type="dxa"/>
            <w:tcBorders>
              <w:top w:val="single" w:color="auto" w:sz="4" w:space="0"/>
              <w:left w:val="single" w:color="auto" w:sz="4" w:space="0"/>
              <w:bottom w:val="single" w:color="auto" w:sz="4" w:space="0"/>
              <w:right w:val="single" w:color="auto"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村民梦之园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0" w:hRule="atLeast"/>
        </w:trPr>
        <w:tc>
          <w:tcPr>
            <w:tcW w:w="1559" w:type="dxa"/>
            <w:vMerge w:val="continue"/>
            <w:tcBorders>
              <w:top w:val="single" w:color="auto" w:sz="4" w:space="0"/>
              <w:left w:val="single" w:color="auto" w:sz="4" w:space="0"/>
              <w:bottom w:val="single" w:color="auto" w:sz="4" w:space="0"/>
              <w:right w:val="single" w:color="auto"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p>
        </w:tc>
        <w:tc>
          <w:tcPr>
            <w:tcW w:w="2328" w:type="dxa"/>
            <w:tcBorders>
              <w:top w:val="single" w:color="auto" w:sz="4" w:space="0"/>
              <w:left w:val="single" w:color="auto" w:sz="4" w:space="0"/>
              <w:bottom w:val="single" w:color="auto" w:sz="4" w:space="0"/>
              <w:right w:val="single" w:color="auto"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马排头</w:t>
            </w:r>
          </w:p>
        </w:tc>
        <w:tc>
          <w:tcPr>
            <w:tcW w:w="3682" w:type="dxa"/>
            <w:tcBorders>
              <w:top w:val="single" w:color="auto" w:sz="4" w:space="0"/>
              <w:left w:val="single" w:color="auto" w:sz="4" w:space="0"/>
              <w:bottom w:val="single" w:color="auto" w:sz="4" w:space="0"/>
              <w:right w:val="single" w:color="auto"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村民梦之园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0" w:hRule="atLeast"/>
        </w:trPr>
        <w:tc>
          <w:tcPr>
            <w:tcW w:w="1559" w:type="dxa"/>
            <w:vMerge w:val="continue"/>
            <w:tcBorders>
              <w:top w:val="single" w:color="auto" w:sz="4" w:space="0"/>
              <w:left w:val="single" w:color="auto" w:sz="4" w:space="0"/>
              <w:bottom w:val="single" w:color="auto" w:sz="4" w:space="0"/>
              <w:right w:val="single" w:color="auto"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p>
        </w:tc>
        <w:tc>
          <w:tcPr>
            <w:tcW w:w="2328" w:type="dxa"/>
            <w:tcBorders>
              <w:top w:val="single" w:color="auto" w:sz="4" w:space="0"/>
              <w:left w:val="single" w:color="auto" w:sz="4" w:space="0"/>
              <w:bottom w:val="single" w:color="auto" w:sz="4" w:space="0"/>
              <w:right w:val="single" w:color="auto"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四间房</w:t>
            </w:r>
          </w:p>
        </w:tc>
        <w:tc>
          <w:tcPr>
            <w:tcW w:w="3682" w:type="dxa"/>
            <w:tcBorders>
              <w:top w:val="single" w:color="auto" w:sz="4" w:space="0"/>
              <w:left w:val="single" w:color="auto" w:sz="4" w:space="0"/>
              <w:bottom w:val="single" w:color="auto" w:sz="4" w:space="0"/>
              <w:right w:val="single" w:color="auto"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村民梦之园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0" w:hRule="atLeast"/>
        </w:trPr>
        <w:tc>
          <w:tcPr>
            <w:tcW w:w="1559" w:type="dxa"/>
            <w:vMerge w:val="continue"/>
            <w:tcBorders>
              <w:top w:val="single" w:color="auto" w:sz="4" w:space="0"/>
              <w:left w:val="single" w:color="auto" w:sz="4" w:space="0"/>
              <w:bottom w:val="single" w:color="auto" w:sz="4" w:space="0"/>
              <w:right w:val="single" w:color="auto"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p>
        </w:tc>
        <w:tc>
          <w:tcPr>
            <w:tcW w:w="2328" w:type="dxa"/>
            <w:tcBorders>
              <w:top w:val="single" w:color="auto" w:sz="4" w:space="0"/>
              <w:left w:val="single" w:color="auto" w:sz="4" w:space="0"/>
              <w:bottom w:val="single" w:color="auto" w:sz="4" w:space="0"/>
              <w:right w:val="single" w:color="auto"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大田家</w:t>
            </w:r>
          </w:p>
        </w:tc>
        <w:tc>
          <w:tcPr>
            <w:tcW w:w="3682" w:type="dxa"/>
            <w:tcBorders>
              <w:top w:val="single" w:color="auto" w:sz="4" w:space="0"/>
              <w:left w:val="single" w:color="auto" w:sz="4" w:space="0"/>
              <w:bottom w:val="single" w:color="auto" w:sz="4" w:space="0"/>
              <w:right w:val="single" w:color="auto"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村民梦之园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72" w:hRule="atLeast"/>
        </w:trPr>
        <w:tc>
          <w:tcPr>
            <w:tcW w:w="1559" w:type="dxa"/>
            <w:vMerge w:val="continue"/>
            <w:tcBorders>
              <w:top w:val="single" w:color="auto" w:sz="4" w:space="0"/>
              <w:left w:val="single" w:color="auto" w:sz="4" w:space="0"/>
              <w:bottom w:val="single" w:color="auto" w:sz="4" w:space="0"/>
              <w:right w:val="single" w:color="auto"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p>
        </w:tc>
        <w:tc>
          <w:tcPr>
            <w:tcW w:w="2328" w:type="dxa"/>
            <w:tcBorders>
              <w:top w:val="single" w:color="auto" w:sz="4" w:space="0"/>
              <w:left w:val="single" w:color="auto" w:sz="4" w:space="0"/>
              <w:bottom w:val="single" w:color="auto" w:sz="4" w:space="0"/>
              <w:right w:val="single" w:color="auto"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东广宁</w:t>
            </w:r>
          </w:p>
        </w:tc>
        <w:tc>
          <w:tcPr>
            <w:tcW w:w="3682" w:type="dxa"/>
            <w:tcBorders>
              <w:top w:val="single" w:color="auto" w:sz="4" w:space="0"/>
              <w:left w:val="single" w:color="auto" w:sz="4" w:space="0"/>
              <w:bottom w:val="single" w:color="auto" w:sz="4" w:space="0"/>
              <w:right w:val="single" w:color="auto" w:sz="4" w:space="0"/>
              <w:tl2br w:val="nil"/>
              <w:tr2bl w:val="nil"/>
            </w:tcBorders>
            <w:noWrap w:val="0"/>
            <w:tcMar>
              <w:top w:w="15" w:type="dxa"/>
              <w:left w:w="15" w:type="dxa"/>
              <w:right w:w="15" w:type="dxa"/>
            </w:tcMar>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村民梦之园</w:t>
            </w:r>
          </w:p>
        </w:tc>
      </w:tr>
    </w:tbl>
    <w:p>
      <w:pPr>
        <w:snapToGrid/>
        <w:spacing w:beforeLines="0" w:afterLines="0" w:line="240" w:lineRule="auto"/>
        <w:ind w:firstLine="0" w:firstLineChars="0"/>
        <w:rPr>
          <w:rFonts w:hint="eastAsia" w:ascii="宋体" w:hAnsi="宋体" w:eastAsia="宋体" w:cs="宋体"/>
          <w:sz w:val="24"/>
          <w:szCs w:val="24"/>
        </w:rPr>
      </w:pPr>
    </w:p>
    <w:p>
      <w:pPr>
        <w:snapToGrid/>
        <w:spacing w:beforeLines="0" w:afterLines="0" w:line="240" w:lineRule="auto"/>
        <w:ind w:firstLine="0" w:firstLineChars="0"/>
        <w:rPr>
          <w:rFonts w:hint="eastAsia" w:ascii="宋体" w:hAnsi="宋体" w:eastAsia="宋体" w:cs="宋体"/>
          <w:sz w:val="24"/>
          <w:szCs w:val="24"/>
        </w:rPr>
      </w:pPr>
    </w:p>
    <w:p>
      <w:pPr>
        <w:snapToGrid/>
        <w:spacing w:beforeLines="0" w:afterLines="0" w:line="240" w:lineRule="auto"/>
        <w:ind w:firstLine="0" w:firstLineChars="0"/>
        <w:rPr>
          <w:rFonts w:hint="eastAsia" w:ascii="宋体" w:hAnsi="宋体" w:eastAsia="宋体" w:cs="宋体"/>
          <w:sz w:val="24"/>
          <w:szCs w:val="24"/>
        </w:rPr>
      </w:pPr>
    </w:p>
    <w:p>
      <w:pPr>
        <w:snapToGrid/>
        <w:spacing w:beforeLines="0" w:afterLines="0" w:line="240" w:lineRule="auto"/>
        <w:ind w:firstLine="0" w:firstLineChars="0"/>
        <w:rPr>
          <w:rFonts w:hint="eastAsia" w:ascii="宋体" w:hAnsi="宋体" w:eastAsia="宋体" w:cs="宋体"/>
          <w:sz w:val="24"/>
          <w:szCs w:val="24"/>
        </w:rPr>
      </w:pPr>
    </w:p>
    <w:p>
      <w:pPr>
        <w:snapToGrid/>
        <w:spacing w:beforeLines="0" w:afterLines="0" w:line="240" w:lineRule="auto"/>
        <w:ind w:firstLine="0" w:firstLineChars="0"/>
        <w:rPr>
          <w:rFonts w:hint="eastAsia" w:ascii="宋体" w:hAnsi="宋体" w:eastAsia="宋体" w:cs="宋体"/>
          <w:sz w:val="24"/>
          <w:szCs w:val="24"/>
        </w:rPr>
      </w:pPr>
    </w:p>
    <w:p>
      <w:pPr>
        <w:snapToGrid/>
        <w:spacing w:beforeLines="0" w:afterLines="0" w:line="240" w:lineRule="auto"/>
        <w:ind w:firstLine="0" w:firstLineChars="0"/>
        <w:rPr>
          <w:rFonts w:hint="eastAsia" w:ascii="宋体" w:hAnsi="宋体" w:eastAsia="宋体" w:cs="宋体"/>
          <w:sz w:val="24"/>
          <w:szCs w:val="24"/>
        </w:rPr>
      </w:pPr>
    </w:p>
    <w:p>
      <w:pPr>
        <w:snapToGrid/>
        <w:spacing w:beforeLines="0" w:afterLines="0" w:line="240" w:lineRule="auto"/>
        <w:ind w:firstLine="0" w:firstLineChars="0"/>
        <w:rPr>
          <w:rFonts w:hint="eastAsia" w:ascii="宋体" w:hAnsi="宋体" w:eastAsia="宋体" w:cs="宋体"/>
          <w:sz w:val="24"/>
          <w:szCs w:val="24"/>
        </w:rPr>
      </w:pPr>
    </w:p>
    <w:p>
      <w:pPr>
        <w:snapToGrid/>
        <w:spacing w:beforeLines="0" w:afterLines="0" w:line="240" w:lineRule="auto"/>
        <w:ind w:firstLine="0" w:firstLineChars="0"/>
        <w:rPr>
          <w:rFonts w:hint="eastAsia" w:ascii="宋体" w:hAnsi="宋体" w:eastAsia="宋体" w:cs="宋体"/>
          <w:sz w:val="24"/>
          <w:szCs w:val="24"/>
        </w:rPr>
      </w:pPr>
    </w:p>
    <w:p>
      <w:pPr>
        <w:snapToGrid/>
        <w:spacing w:beforeLines="0" w:afterLines="0" w:line="240" w:lineRule="auto"/>
        <w:ind w:firstLine="0" w:firstLineChars="0"/>
        <w:rPr>
          <w:rFonts w:hint="eastAsia" w:ascii="宋体" w:hAnsi="宋体" w:eastAsia="宋体" w:cs="宋体"/>
          <w:sz w:val="24"/>
          <w:szCs w:val="24"/>
        </w:rPr>
      </w:pPr>
    </w:p>
    <w:tbl>
      <w:tblPr>
        <w:tblStyle w:val="13"/>
        <w:tblpPr w:leftFromText="180" w:rightFromText="180" w:vertAnchor="text" w:horzAnchor="page" w:tblpX="2220" w:tblpY="57"/>
        <w:tblOverlap w:val="never"/>
        <w:tblW w:w="799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05"/>
        <w:gridCol w:w="55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5" w:hRule="atLeast"/>
        </w:trPr>
        <w:tc>
          <w:tcPr>
            <w:tcW w:w="2405" w:type="dxa"/>
            <w:tcBorders>
              <w:top w:val="single" w:color="auto" w:sz="4" w:space="0"/>
              <w:left w:val="single" w:color="auto" w:sz="4" w:space="0"/>
              <w:bottom w:val="single" w:color="auto" w:sz="4" w:space="0"/>
              <w:right w:val="single" w:color="auto" w:sz="4" w:space="0"/>
              <w:tl2br w:val="nil"/>
              <w:tr2bl w:val="nil"/>
            </w:tcBorders>
            <w:noWrap w:val="0"/>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街道</w:t>
            </w:r>
          </w:p>
        </w:tc>
        <w:tc>
          <w:tcPr>
            <w:tcW w:w="5594" w:type="dxa"/>
            <w:tcBorders>
              <w:top w:val="single" w:color="auto" w:sz="4" w:space="0"/>
              <w:left w:val="single" w:color="auto" w:sz="4" w:space="0"/>
              <w:bottom w:val="single" w:color="auto" w:sz="4" w:space="0"/>
              <w:right w:val="single" w:color="auto" w:sz="4" w:space="0"/>
              <w:tl2br w:val="nil"/>
              <w:tr2bl w:val="nil"/>
            </w:tcBorders>
            <w:noWrap w:val="0"/>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转移安置场所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trPr>
        <w:tc>
          <w:tcPr>
            <w:tcW w:w="2405" w:type="dxa"/>
            <w:vMerge w:val="restart"/>
            <w:tcBorders>
              <w:top w:val="single" w:color="auto" w:sz="4" w:space="0"/>
              <w:left w:val="single" w:color="auto" w:sz="4" w:space="0"/>
              <w:bottom w:val="single" w:color="auto" w:sz="4" w:space="0"/>
              <w:right w:val="single" w:color="auto" w:sz="4" w:space="0"/>
              <w:tl2br w:val="nil"/>
              <w:tr2bl w:val="nil"/>
            </w:tcBorders>
            <w:noWrap w:val="0"/>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凯旋街道</w:t>
            </w:r>
          </w:p>
        </w:tc>
        <w:tc>
          <w:tcPr>
            <w:tcW w:w="5594" w:type="dxa"/>
            <w:tcBorders>
              <w:top w:val="single" w:color="auto" w:sz="4" w:space="0"/>
              <w:left w:val="single" w:color="auto" w:sz="4" w:space="0"/>
              <w:bottom w:val="single" w:color="auto" w:sz="4" w:space="0"/>
              <w:right w:val="single" w:color="auto" w:sz="4" w:space="0"/>
              <w:tl2br w:val="nil"/>
              <w:tr2bl w:val="nil"/>
            </w:tcBorders>
            <w:noWrap w:val="0"/>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一匡街社区、凯旋街道办事处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2" w:hRule="atLeast"/>
        </w:trPr>
        <w:tc>
          <w:tcPr>
            <w:tcW w:w="2405" w:type="dxa"/>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p>
        </w:tc>
        <w:tc>
          <w:tcPr>
            <w:tcW w:w="5594" w:type="dxa"/>
            <w:tcBorders>
              <w:top w:val="single" w:color="auto" w:sz="4" w:space="0"/>
              <w:left w:val="single" w:color="auto" w:sz="4" w:space="0"/>
              <w:bottom w:val="single" w:color="auto" w:sz="4" w:space="0"/>
              <w:right w:val="single" w:color="auto" w:sz="4" w:space="0"/>
              <w:tl2br w:val="nil"/>
              <w:tr2bl w:val="nil"/>
            </w:tcBorders>
            <w:noWrap w:val="0"/>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斯麦尔宾馆、凯旋社区、凯旋路医院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3" w:hRule="atLeast"/>
        </w:trPr>
        <w:tc>
          <w:tcPr>
            <w:tcW w:w="2405" w:type="dxa"/>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p>
        </w:tc>
        <w:tc>
          <w:tcPr>
            <w:tcW w:w="5594" w:type="dxa"/>
            <w:tcBorders>
              <w:top w:val="single" w:color="auto" w:sz="4" w:space="0"/>
              <w:left w:val="single" w:color="auto" w:sz="4" w:space="0"/>
              <w:bottom w:val="single" w:color="auto" w:sz="4" w:space="0"/>
              <w:right w:val="single" w:color="auto" w:sz="4" w:space="0"/>
              <w:tl2br w:val="nil"/>
              <w:tr2bl w:val="nil"/>
            </w:tcBorders>
            <w:noWrap w:val="0"/>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三辅街社区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7" w:hRule="atLeast"/>
        </w:trPr>
        <w:tc>
          <w:tcPr>
            <w:tcW w:w="2405" w:type="dxa"/>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p>
        </w:tc>
        <w:tc>
          <w:tcPr>
            <w:tcW w:w="5594" w:type="dxa"/>
            <w:tcBorders>
              <w:top w:val="single" w:color="auto" w:sz="4" w:space="0"/>
              <w:left w:val="single" w:color="auto" w:sz="4" w:space="0"/>
              <w:bottom w:val="single" w:color="auto" w:sz="4" w:space="0"/>
              <w:right w:val="single" w:color="auto" w:sz="4" w:space="0"/>
              <w:tl2br w:val="nil"/>
              <w:tr2bl w:val="nil"/>
            </w:tcBorders>
            <w:noWrap w:val="0"/>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中东砂之船、职师学院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trPr>
        <w:tc>
          <w:tcPr>
            <w:tcW w:w="2405" w:type="dxa"/>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p>
        </w:tc>
        <w:tc>
          <w:tcPr>
            <w:tcW w:w="5594" w:type="dxa"/>
            <w:tcBorders>
              <w:top w:val="single" w:color="auto" w:sz="4" w:space="0"/>
              <w:left w:val="single" w:color="auto" w:sz="4" w:space="0"/>
              <w:bottom w:val="single" w:color="auto" w:sz="4" w:space="0"/>
              <w:right w:val="single" w:color="auto" w:sz="4" w:space="0"/>
              <w:tl2br w:val="nil"/>
              <w:tr2bl w:val="nil"/>
            </w:tcBorders>
            <w:noWrap w:val="0"/>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中东砂之船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8" w:hRule="atLeast"/>
        </w:trPr>
        <w:tc>
          <w:tcPr>
            <w:tcW w:w="2405" w:type="dxa"/>
            <w:tcBorders>
              <w:top w:val="single" w:color="auto" w:sz="4" w:space="0"/>
              <w:left w:val="single" w:color="auto" w:sz="4" w:space="0"/>
              <w:bottom w:val="single" w:color="auto" w:sz="4" w:space="0"/>
              <w:right w:val="single" w:color="auto" w:sz="4" w:space="0"/>
              <w:tl2br w:val="nil"/>
              <w:tr2bl w:val="nil"/>
            </w:tcBorders>
            <w:noWrap w:val="0"/>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站前街道</w:t>
            </w:r>
          </w:p>
        </w:tc>
        <w:tc>
          <w:tcPr>
            <w:tcW w:w="5594" w:type="dxa"/>
            <w:tcBorders>
              <w:top w:val="single" w:color="auto" w:sz="4" w:space="0"/>
              <w:left w:val="single" w:color="auto" w:sz="4" w:space="0"/>
              <w:bottom w:val="single" w:color="auto" w:sz="4" w:space="0"/>
              <w:right w:val="single" w:color="auto" w:sz="4" w:space="0"/>
              <w:tl2br w:val="nil"/>
              <w:tr2bl w:val="nil"/>
            </w:tcBorders>
            <w:noWrap w:val="0"/>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七中、七十二中学、浙江路小学、二实验小学、胜利公园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trPr>
        <w:tc>
          <w:tcPr>
            <w:tcW w:w="2405" w:type="dxa"/>
            <w:tcBorders>
              <w:top w:val="single" w:color="auto" w:sz="4" w:space="0"/>
              <w:left w:val="single" w:color="auto" w:sz="4" w:space="0"/>
              <w:bottom w:val="single" w:color="auto" w:sz="4" w:space="0"/>
              <w:right w:val="single" w:color="auto" w:sz="4" w:space="0"/>
              <w:tl2br w:val="nil"/>
              <w:tr2bl w:val="nil"/>
            </w:tcBorders>
            <w:noWrap w:val="0"/>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新发街道</w:t>
            </w:r>
          </w:p>
        </w:tc>
        <w:tc>
          <w:tcPr>
            <w:tcW w:w="5594" w:type="dxa"/>
            <w:tcBorders>
              <w:top w:val="single" w:color="auto" w:sz="4" w:space="0"/>
              <w:left w:val="single" w:color="auto" w:sz="4" w:space="0"/>
              <w:bottom w:val="single" w:color="auto" w:sz="4" w:space="0"/>
              <w:right w:val="single" w:color="auto" w:sz="4" w:space="0"/>
              <w:tl2br w:val="nil"/>
              <w:tr2bl w:val="nil"/>
            </w:tcBorders>
            <w:noWrap w:val="0"/>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48中、天津路小学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6" w:hRule="atLeast"/>
        </w:trPr>
        <w:tc>
          <w:tcPr>
            <w:tcW w:w="2405" w:type="dxa"/>
            <w:tcBorders>
              <w:top w:val="single" w:color="auto" w:sz="4" w:space="0"/>
              <w:left w:val="single" w:color="auto" w:sz="4" w:space="0"/>
              <w:bottom w:val="single" w:color="auto" w:sz="4" w:space="0"/>
              <w:right w:val="single" w:color="auto" w:sz="4" w:space="0"/>
              <w:tl2br w:val="nil"/>
              <w:tr2bl w:val="nil"/>
            </w:tcBorders>
            <w:noWrap w:val="0"/>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南广街道</w:t>
            </w:r>
          </w:p>
        </w:tc>
        <w:tc>
          <w:tcPr>
            <w:tcW w:w="5594" w:type="dxa"/>
            <w:tcBorders>
              <w:top w:val="single" w:color="auto" w:sz="4" w:space="0"/>
              <w:left w:val="single" w:color="auto" w:sz="4" w:space="0"/>
              <w:bottom w:val="single" w:color="auto" w:sz="4" w:space="0"/>
              <w:right w:val="single" w:color="auto" w:sz="4" w:space="0"/>
              <w:tl2br w:val="nil"/>
              <w:tr2bl w:val="nil"/>
            </w:tcBorders>
            <w:noWrap w:val="0"/>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朝鲜族小学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1" w:hRule="atLeast"/>
        </w:trPr>
        <w:tc>
          <w:tcPr>
            <w:tcW w:w="2405" w:type="dxa"/>
            <w:tcBorders>
              <w:top w:val="single" w:color="auto" w:sz="4" w:space="0"/>
              <w:left w:val="single" w:color="auto" w:sz="4" w:space="0"/>
              <w:bottom w:val="single" w:color="auto" w:sz="4" w:space="0"/>
              <w:right w:val="single" w:color="auto" w:sz="4" w:space="0"/>
              <w:tl2br w:val="nil"/>
              <w:tr2bl w:val="nil"/>
            </w:tcBorders>
            <w:noWrap w:val="0"/>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东广街道</w:t>
            </w:r>
          </w:p>
        </w:tc>
        <w:tc>
          <w:tcPr>
            <w:tcW w:w="5594" w:type="dxa"/>
            <w:tcBorders>
              <w:top w:val="single" w:color="auto" w:sz="4" w:space="0"/>
              <w:left w:val="single" w:color="auto" w:sz="4" w:space="0"/>
              <w:bottom w:val="single" w:color="auto" w:sz="4" w:space="0"/>
              <w:right w:val="single" w:color="auto" w:sz="4" w:space="0"/>
              <w:tl2br w:val="nil"/>
              <w:tr2bl w:val="nil"/>
            </w:tcBorders>
            <w:noWrap w:val="0"/>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浩泰宾馆、309旅店、百丽宾馆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8" w:hRule="atLeast"/>
        </w:trPr>
        <w:tc>
          <w:tcPr>
            <w:tcW w:w="2405" w:type="dxa"/>
            <w:tcBorders>
              <w:top w:val="single" w:color="auto" w:sz="4" w:space="0"/>
              <w:left w:val="single" w:color="auto" w:sz="4" w:space="0"/>
              <w:bottom w:val="single" w:color="auto" w:sz="4" w:space="0"/>
              <w:right w:val="single" w:color="auto" w:sz="4" w:space="0"/>
              <w:tl2br w:val="nil"/>
              <w:tr2bl w:val="nil"/>
            </w:tcBorders>
            <w:noWrap w:val="0"/>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柳影街道</w:t>
            </w:r>
          </w:p>
        </w:tc>
        <w:tc>
          <w:tcPr>
            <w:tcW w:w="5594" w:type="dxa"/>
            <w:tcBorders>
              <w:top w:val="single" w:color="auto" w:sz="4" w:space="0"/>
              <w:left w:val="single" w:color="auto" w:sz="4" w:space="0"/>
              <w:bottom w:val="single" w:color="auto" w:sz="4" w:space="0"/>
              <w:right w:val="single" w:color="auto" w:sz="4" w:space="0"/>
              <w:tl2br w:val="nil"/>
              <w:tr2bl w:val="nil"/>
            </w:tcBorders>
            <w:noWrap w:val="0"/>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大富贵酒店、亿凡宾馆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2405" w:type="dxa"/>
            <w:tcBorders>
              <w:top w:val="single" w:color="auto" w:sz="4" w:space="0"/>
              <w:left w:val="single" w:color="auto" w:sz="4" w:space="0"/>
              <w:bottom w:val="single" w:color="auto" w:sz="4" w:space="0"/>
              <w:right w:val="single" w:color="auto" w:sz="4" w:space="0"/>
              <w:tl2br w:val="nil"/>
              <w:tr2bl w:val="nil"/>
            </w:tcBorders>
            <w:noWrap w:val="0"/>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兴业街道</w:t>
            </w:r>
          </w:p>
        </w:tc>
        <w:tc>
          <w:tcPr>
            <w:tcW w:w="5594" w:type="dxa"/>
            <w:tcBorders>
              <w:top w:val="single" w:color="auto" w:sz="4" w:space="0"/>
              <w:left w:val="single" w:color="auto" w:sz="4" w:space="0"/>
              <w:bottom w:val="single" w:color="auto" w:sz="4" w:space="0"/>
              <w:right w:val="single" w:color="auto" w:sz="4" w:space="0"/>
              <w:tl2br w:val="nil"/>
              <w:tr2bl w:val="nil"/>
            </w:tcBorders>
            <w:noWrap w:val="0"/>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47中学、七十二中学（北校区）、五月花小广场、每个社区、2个旅店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1" w:hRule="atLeast"/>
        </w:trPr>
        <w:tc>
          <w:tcPr>
            <w:tcW w:w="2405" w:type="dxa"/>
            <w:tcBorders>
              <w:top w:val="single" w:color="auto" w:sz="4" w:space="0"/>
              <w:left w:val="single" w:color="auto" w:sz="4" w:space="0"/>
              <w:bottom w:val="single" w:color="auto" w:sz="4" w:space="0"/>
              <w:right w:val="single" w:color="auto" w:sz="4" w:space="0"/>
              <w:tl2br w:val="nil"/>
              <w:tr2bl w:val="nil"/>
            </w:tcBorders>
            <w:noWrap w:val="0"/>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群英社区</w:t>
            </w:r>
          </w:p>
        </w:tc>
        <w:tc>
          <w:tcPr>
            <w:tcW w:w="5594" w:type="dxa"/>
            <w:tcBorders>
              <w:top w:val="single" w:color="auto" w:sz="4" w:space="0"/>
              <w:left w:val="single" w:color="auto" w:sz="4" w:space="0"/>
              <w:bottom w:val="single" w:color="auto" w:sz="4" w:space="0"/>
              <w:right w:val="single" w:color="auto" w:sz="4" w:space="0"/>
              <w:tl2br w:val="nil"/>
              <w:tr2bl w:val="nil"/>
            </w:tcBorders>
            <w:noWrap w:val="0"/>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3个宾馆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7" w:hRule="atLeast"/>
        </w:trPr>
        <w:tc>
          <w:tcPr>
            <w:tcW w:w="2405" w:type="dxa"/>
            <w:tcBorders>
              <w:top w:val="single" w:color="auto" w:sz="4" w:space="0"/>
              <w:left w:val="single" w:color="auto" w:sz="4" w:space="0"/>
              <w:bottom w:val="single" w:color="auto" w:sz="4" w:space="0"/>
              <w:right w:val="single" w:color="auto" w:sz="4" w:space="0"/>
              <w:tl2br w:val="nil"/>
              <w:tr2bl w:val="nil"/>
            </w:tcBorders>
            <w:noWrap w:val="0"/>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欣园街道</w:t>
            </w:r>
          </w:p>
        </w:tc>
        <w:tc>
          <w:tcPr>
            <w:tcW w:w="5594" w:type="dxa"/>
            <w:tcBorders>
              <w:top w:val="single" w:color="auto" w:sz="4" w:space="0"/>
              <w:left w:val="single" w:color="auto" w:sz="4" w:space="0"/>
              <w:bottom w:val="single" w:color="auto" w:sz="4" w:space="0"/>
              <w:right w:val="single" w:color="auto" w:sz="4" w:space="0"/>
              <w:tl2br w:val="nil"/>
              <w:tr2bl w:val="nil"/>
            </w:tcBorders>
            <w:noWrap w:val="0"/>
            <w:vAlign w:val="center"/>
          </w:tcPr>
          <w:p>
            <w:pPr>
              <w:widowControl/>
              <w:snapToGrid/>
              <w:spacing w:beforeLines="0" w:afterLines="0" w:line="240" w:lineRule="auto"/>
              <w:ind w:firstLine="0" w:firstLineChars="0"/>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问天宾馆、恒大运动中心、公园一号运动中心、星恒实验学校</w:t>
            </w:r>
          </w:p>
        </w:tc>
      </w:tr>
    </w:tbl>
    <w:p>
      <w:pPr>
        <w:snapToGrid/>
        <w:spacing w:beforeLines="0" w:afterLines="0" w:line="240" w:lineRule="auto"/>
        <w:ind w:firstLine="0" w:firstLineChars="0"/>
        <w:rPr>
          <w:rFonts w:hint="eastAsia" w:ascii="仿宋_GB2312" w:hAnsi="宋体" w:eastAsia="仿宋_GB2312"/>
          <w:sz w:val="32"/>
          <w:szCs w:val="32"/>
        </w:rPr>
      </w:pPr>
    </w:p>
    <w:p>
      <w:pPr>
        <w:keepNext/>
        <w:keepLines/>
        <w:snapToGrid/>
        <w:spacing w:before="360" w:beforeLines="0" w:after="360" w:afterLines="0"/>
        <w:ind w:firstLine="0" w:firstLineChars="0"/>
        <w:jc w:val="left"/>
        <w:outlineLvl w:val="0"/>
        <w:rPr>
          <w:rFonts w:hint="eastAsia"/>
          <w:b/>
          <w:color w:val="000000"/>
          <w:kern w:val="44"/>
          <w:sz w:val="28"/>
          <w:szCs w:val="28"/>
        </w:rPr>
      </w:pPr>
      <w:bookmarkStart w:id="69" w:name="_Toc14101"/>
      <w:bookmarkStart w:id="70" w:name="_Toc88849601"/>
      <w:r>
        <w:rPr>
          <w:rFonts w:hint="eastAsia" w:eastAsia="宋体"/>
          <w:b/>
          <w:color w:val="000000"/>
          <w:kern w:val="44"/>
          <w:sz w:val="28"/>
          <w:szCs w:val="28"/>
        </w:rPr>
        <w:t>附件</w:t>
      </w:r>
      <w:r>
        <w:rPr>
          <w:rFonts w:hint="eastAsia"/>
          <w:b/>
          <w:color w:val="000000"/>
          <w:kern w:val="44"/>
          <w:sz w:val="28"/>
          <w:szCs w:val="28"/>
        </w:rPr>
        <w:t>2</w:t>
      </w:r>
      <w:r>
        <w:rPr>
          <w:rFonts w:hint="eastAsia" w:eastAsia="宋体"/>
          <w:b/>
          <w:color w:val="000000"/>
          <w:kern w:val="44"/>
          <w:sz w:val="28"/>
          <w:szCs w:val="28"/>
        </w:rPr>
        <w:t xml:space="preserve"> 宽城区应急救援装备</w:t>
      </w:r>
      <w:bookmarkEnd w:id="69"/>
      <w:bookmarkEnd w:id="70"/>
    </w:p>
    <w:p>
      <w:pPr>
        <w:widowControl/>
        <w:snapToGrid/>
        <w:spacing w:beforeLines="0" w:afterLines="0" w:line="240" w:lineRule="auto"/>
        <w:ind w:firstLine="0" w:firstLineChars="0"/>
        <w:jc w:val="center"/>
        <w:rPr>
          <w:rFonts w:hint="eastAsia" w:ascii="宋体" w:hAnsi="宋体" w:eastAsia="宋体"/>
          <w:b/>
          <w:sz w:val="28"/>
          <w:szCs w:val="28"/>
        </w:rPr>
      </w:pPr>
      <w:r>
        <w:rPr>
          <w:rFonts w:hint="eastAsia" w:ascii="宋体" w:hAnsi="宋体" w:eastAsia="宋体"/>
          <w:b/>
          <w:sz w:val="28"/>
          <w:szCs w:val="28"/>
        </w:rPr>
        <w:t>宽城区公安消防大队装备</w:t>
      </w:r>
    </w:p>
    <w:tbl>
      <w:tblPr>
        <w:tblStyle w:val="13"/>
        <w:tblW w:w="945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86"/>
        <w:gridCol w:w="1970"/>
        <w:gridCol w:w="750"/>
        <w:gridCol w:w="740"/>
        <w:gridCol w:w="2310"/>
        <w:gridCol w:w="1260"/>
        <w:gridCol w:w="18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586"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b/>
                <w:sz w:val="24"/>
                <w:szCs w:val="18"/>
              </w:rPr>
            </w:pPr>
            <w:r>
              <w:rPr>
                <w:rFonts w:hint="eastAsia" w:ascii="仿宋_GB2312" w:hAnsi="宋体" w:eastAsia="仿宋_GB2312" w:cs="宋体"/>
                <w:b/>
                <w:sz w:val="24"/>
                <w:szCs w:val="18"/>
              </w:rPr>
              <w:t>序号</w:t>
            </w:r>
          </w:p>
        </w:tc>
        <w:tc>
          <w:tcPr>
            <w:tcW w:w="197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b/>
                <w:sz w:val="24"/>
                <w:szCs w:val="18"/>
              </w:rPr>
            </w:pPr>
            <w:r>
              <w:rPr>
                <w:rFonts w:hint="eastAsia" w:ascii="仿宋_GB2312" w:hAnsi="宋体" w:eastAsia="仿宋_GB2312" w:cs="宋体"/>
                <w:b/>
                <w:sz w:val="24"/>
                <w:szCs w:val="18"/>
              </w:rPr>
              <w:t>应急救援器材</w:t>
            </w:r>
          </w:p>
        </w:tc>
        <w:tc>
          <w:tcPr>
            <w:tcW w:w="75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b/>
                <w:sz w:val="24"/>
                <w:szCs w:val="18"/>
              </w:rPr>
            </w:pPr>
            <w:r>
              <w:rPr>
                <w:rFonts w:hint="eastAsia" w:ascii="仿宋_GB2312" w:hAnsi="宋体" w:eastAsia="仿宋_GB2312" w:cs="宋体"/>
                <w:b/>
                <w:sz w:val="24"/>
                <w:szCs w:val="18"/>
              </w:rPr>
              <w:t>单位</w:t>
            </w:r>
          </w:p>
        </w:tc>
        <w:tc>
          <w:tcPr>
            <w:tcW w:w="74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b/>
                <w:sz w:val="24"/>
                <w:szCs w:val="18"/>
              </w:rPr>
            </w:pPr>
            <w:r>
              <w:rPr>
                <w:rFonts w:hint="eastAsia" w:ascii="仿宋_GB2312" w:hAnsi="宋体" w:eastAsia="仿宋_GB2312" w:cs="宋体"/>
                <w:b/>
                <w:sz w:val="24"/>
                <w:szCs w:val="18"/>
              </w:rPr>
              <w:t>数量</w:t>
            </w:r>
          </w:p>
        </w:tc>
        <w:tc>
          <w:tcPr>
            <w:tcW w:w="231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b/>
                <w:sz w:val="24"/>
                <w:szCs w:val="18"/>
              </w:rPr>
            </w:pPr>
            <w:r>
              <w:rPr>
                <w:rFonts w:hint="eastAsia" w:ascii="仿宋_GB2312" w:hAnsi="宋体" w:eastAsia="仿宋_GB2312" w:cs="宋体"/>
                <w:b/>
                <w:sz w:val="24"/>
                <w:szCs w:val="18"/>
              </w:rPr>
              <w:t>存放地点</w:t>
            </w:r>
          </w:p>
        </w:tc>
        <w:tc>
          <w:tcPr>
            <w:tcW w:w="126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b/>
                <w:sz w:val="24"/>
                <w:szCs w:val="18"/>
              </w:rPr>
            </w:pPr>
            <w:r>
              <w:rPr>
                <w:rFonts w:hint="eastAsia" w:ascii="仿宋_GB2312" w:hAnsi="宋体" w:eastAsia="仿宋_GB2312" w:cs="宋体"/>
                <w:b/>
                <w:sz w:val="24"/>
                <w:szCs w:val="18"/>
              </w:rPr>
              <w:t>负责人</w:t>
            </w:r>
          </w:p>
        </w:tc>
        <w:tc>
          <w:tcPr>
            <w:tcW w:w="1834"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b/>
                <w:sz w:val="24"/>
                <w:szCs w:val="18"/>
              </w:rPr>
            </w:pPr>
            <w:r>
              <w:rPr>
                <w:rFonts w:hint="eastAsia" w:ascii="仿宋_GB2312" w:hAnsi="宋体" w:eastAsia="仿宋_GB2312" w:cs="宋体"/>
                <w:b/>
                <w:sz w:val="24"/>
                <w:szCs w:val="18"/>
              </w:rPr>
              <w:t>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586"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1</w:t>
            </w:r>
          </w:p>
        </w:tc>
        <w:tc>
          <w:tcPr>
            <w:tcW w:w="197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消防水罐车</w:t>
            </w:r>
          </w:p>
        </w:tc>
        <w:tc>
          <w:tcPr>
            <w:tcW w:w="75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台</w:t>
            </w:r>
          </w:p>
        </w:tc>
        <w:tc>
          <w:tcPr>
            <w:tcW w:w="74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5</w:t>
            </w:r>
          </w:p>
        </w:tc>
        <w:tc>
          <w:tcPr>
            <w:tcW w:w="2310" w:type="dxa"/>
            <w:tcBorders>
              <w:top w:val="single" w:color="auto" w:sz="4" w:space="0"/>
              <w:left w:val="single" w:color="auto" w:sz="4" w:space="0"/>
              <w:bottom w:val="single" w:color="auto" w:sz="4" w:space="0"/>
              <w:right w:val="single" w:color="auto" w:sz="4" w:space="0"/>
              <w:tl2br w:val="nil"/>
              <w:tr2bl w:val="nil"/>
            </w:tcBorders>
            <w:noWrap w:val="0"/>
            <w:vAlign w:val="center"/>
          </w:tcPr>
          <w:p>
            <w:pPr>
              <w:widowControl/>
              <w:snapToGrid/>
              <w:spacing w:beforeLines="0" w:afterLines="0"/>
              <w:ind w:firstLine="0" w:firstLineChars="0"/>
              <w:jc w:val="center"/>
              <w:textAlignment w:val="center"/>
              <w:rPr>
                <w:rFonts w:hint="eastAsia" w:ascii="仿宋_GB2312" w:eastAsia="仿宋_GB2312" w:cs="宋体"/>
                <w:sz w:val="24"/>
                <w:szCs w:val="18"/>
              </w:rPr>
            </w:pPr>
            <w:r>
              <w:rPr>
                <w:rFonts w:hint="eastAsia" w:ascii="仿宋_GB2312" w:hAnsi="宋体" w:eastAsia="仿宋_GB2312" w:cs="宋体"/>
                <w:color w:val="000000"/>
                <w:kern w:val="0"/>
                <w:sz w:val="24"/>
                <w:szCs w:val="18"/>
                <w:lang w:bidi="ar"/>
              </w:rPr>
              <w:t>长春市宽城区庆丰路与铜山路交叉口</w:t>
            </w:r>
          </w:p>
        </w:tc>
        <w:tc>
          <w:tcPr>
            <w:tcW w:w="126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宋体" w:hAnsi="宋体" w:eastAsia="仿宋_GB2312" w:cs="宋体"/>
                <w:color w:val="000000"/>
                <w:sz w:val="24"/>
                <w:szCs w:val="32"/>
              </w:rPr>
              <w:t>王振宇</w:t>
            </w:r>
          </w:p>
        </w:tc>
        <w:tc>
          <w:tcPr>
            <w:tcW w:w="1834"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color w:val="000000"/>
                <w:sz w:val="24"/>
                <w:szCs w:val="18"/>
              </w:rPr>
              <w:t>0431-82606101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586"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2</w:t>
            </w:r>
          </w:p>
        </w:tc>
        <w:tc>
          <w:tcPr>
            <w:tcW w:w="197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抢险救援车</w:t>
            </w:r>
          </w:p>
        </w:tc>
        <w:tc>
          <w:tcPr>
            <w:tcW w:w="75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台</w:t>
            </w:r>
          </w:p>
        </w:tc>
        <w:tc>
          <w:tcPr>
            <w:tcW w:w="74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1</w:t>
            </w:r>
          </w:p>
        </w:tc>
        <w:tc>
          <w:tcPr>
            <w:tcW w:w="2310" w:type="dxa"/>
            <w:tcBorders>
              <w:top w:val="single" w:color="auto" w:sz="4" w:space="0"/>
              <w:left w:val="single" w:color="auto" w:sz="4" w:space="0"/>
              <w:bottom w:val="single" w:color="auto" w:sz="4" w:space="0"/>
              <w:right w:val="single" w:color="auto" w:sz="4" w:space="0"/>
              <w:tl2br w:val="nil"/>
              <w:tr2bl w:val="nil"/>
            </w:tcBorders>
            <w:noWrap w:val="0"/>
            <w:vAlign w:val="center"/>
          </w:tcPr>
          <w:p>
            <w:pPr>
              <w:widowControl/>
              <w:snapToGrid/>
              <w:spacing w:beforeLines="0" w:afterLines="0"/>
              <w:ind w:firstLine="0" w:firstLineChars="0"/>
              <w:jc w:val="center"/>
              <w:textAlignment w:val="center"/>
              <w:rPr>
                <w:rFonts w:hint="eastAsia" w:ascii="仿宋_GB2312" w:eastAsia="仿宋_GB2312" w:cs="宋体"/>
                <w:sz w:val="24"/>
                <w:szCs w:val="18"/>
              </w:rPr>
            </w:pPr>
            <w:r>
              <w:rPr>
                <w:rFonts w:hint="eastAsia" w:ascii="仿宋_GB2312" w:hAnsi="宋体" w:eastAsia="仿宋_GB2312" w:cs="宋体"/>
                <w:color w:val="000000"/>
                <w:kern w:val="0"/>
                <w:sz w:val="24"/>
                <w:szCs w:val="18"/>
                <w:lang w:bidi="ar"/>
              </w:rPr>
              <w:t>长春市宽城区庆丰路与铜山路交叉口</w:t>
            </w:r>
          </w:p>
        </w:tc>
        <w:tc>
          <w:tcPr>
            <w:tcW w:w="126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宋体" w:hAnsi="宋体" w:eastAsia="仿宋_GB2312" w:cs="宋体"/>
                <w:color w:val="000000"/>
                <w:sz w:val="24"/>
                <w:szCs w:val="32"/>
              </w:rPr>
              <w:t>王振宇</w:t>
            </w:r>
          </w:p>
        </w:tc>
        <w:tc>
          <w:tcPr>
            <w:tcW w:w="1834"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color w:val="000000"/>
                <w:sz w:val="24"/>
                <w:szCs w:val="18"/>
              </w:rPr>
              <w:t>0431-82606101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586"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3</w:t>
            </w:r>
          </w:p>
        </w:tc>
        <w:tc>
          <w:tcPr>
            <w:tcW w:w="197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举高泡沫水罐车</w:t>
            </w:r>
          </w:p>
        </w:tc>
        <w:tc>
          <w:tcPr>
            <w:tcW w:w="75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台</w:t>
            </w:r>
          </w:p>
        </w:tc>
        <w:tc>
          <w:tcPr>
            <w:tcW w:w="74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1</w:t>
            </w:r>
          </w:p>
        </w:tc>
        <w:tc>
          <w:tcPr>
            <w:tcW w:w="2310" w:type="dxa"/>
            <w:tcBorders>
              <w:top w:val="single" w:color="auto" w:sz="4" w:space="0"/>
              <w:left w:val="single" w:color="auto" w:sz="4" w:space="0"/>
              <w:bottom w:val="single" w:color="auto" w:sz="4" w:space="0"/>
              <w:right w:val="single" w:color="auto" w:sz="4" w:space="0"/>
              <w:tl2br w:val="nil"/>
              <w:tr2bl w:val="nil"/>
            </w:tcBorders>
            <w:noWrap w:val="0"/>
            <w:vAlign w:val="center"/>
          </w:tcPr>
          <w:p>
            <w:pPr>
              <w:widowControl/>
              <w:snapToGrid/>
              <w:spacing w:beforeLines="0" w:afterLines="0"/>
              <w:ind w:firstLine="0" w:firstLineChars="0"/>
              <w:jc w:val="center"/>
              <w:textAlignment w:val="center"/>
              <w:rPr>
                <w:rFonts w:hint="eastAsia" w:ascii="仿宋_GB2312" w:eastAsia="仿宋_GB2312" w:cs="宋体"/>
                <w:sz w:val="24"/>
                <w:szCs w:val="18"/>
              </w:rPr>
            </w:pPr>
            <w:r>
              <w:rPr>
                <w:rFonts w:hint="eastAsia" w:ascii="仿宋_GB2312" w:hAnsi="宋体" w:eastAsia="仿宋_GB2312" w:cs="宋体"/>
                <w:color w:val="000000"/>
                <w:kern w:val="0"/>
                <w:sz w:val="24"/>
                <w:szCs w:val="18"/>
                <w:lang w:bidi="ar"/>
              </w:rPr>
              <w:t>长春市宽城区庆丰路与铜山路交叉口</w:t>
            </w:r>
          </w:p>
        </w:tc>
        <w:tc>
          <w:tcPr>
            <w:tcW w:w="126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宋体" w:hAnsi="宋体" w:eastAsia="仿宋_GB2312" w:cs="宋体"/>
                <w:color w:val="000000"/>
                <w:sz w:val="24"/>
                <w:szCs w:val="32"/>
              </w:rPr>
              <w:t>王振宇</w:t>
            </w:r>
          </w:p>
        </w:tc>
        <w:tc>
          <w:tcPr>
            <w:tcW w:w="1834"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color w:val="000000"/>
                <w:kern w:val="0"/>
                <w:sz w:val="24"/>
                <w:szCs w:val="18"/>
                <w:lang w:bidi="ar"/>
              </w:rPr>
            </w:pPr>
            <w:r>
              <w:rPr>
                <w:rFonts w:hint="eastAsia"/>
                <w:color w:val="000000"/>
                <w:sz w:val="24"/>
                <w:szCs w:val="18"/>
              </w:rPr>
              <w:t>0431-82606101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586"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4</w:t>
            </w:r>
          </w:p>
        </w:tc>
        <w:tc>
          <w:tcPr>
            <w:tcW w:w="197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启门器</w:t>
            </w:r>
          </w:p>
        </w:tc>
        <w:tc>
          <w:tcPr>
            <w:tcW w:w="75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台</w:t>
            </w:r>
          </w:p>
        </w:tc>
        <w:tc>
          <w:tcPr>
            <w:tcW w:w="74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1</w:t>
            </w:r>
          </w:p>
        </w:tc>
        <w:tc>
          <w:tcPr>
            <w:tcW w:w="2310" w:type="dxa"/>
            <w:tcBorders>
              <w:top w:val="single" w:color="auto" w:sz="4" w:space="0"/>
              <w:left w:val="single" w:color="auto" w:sz="4" w:space="0"/>
              <w:bottom w:val="single" w:color="auto" w:sz="4" w:space="0"/>
              <w:right w:val="single" w:color="auto" w:sz="4" w:space="0"/>
              <w:tl2br w:val="nil"/>
              <w:tr2bl w:val="nil"/>
            </w:tcBorders>
            <w:noWrap w:val="0"/>
            <w:vAlign w:val="center"/>
          </w:tcPr>
          <w:p>
            <w:pPr>
              <w:widowControl/>
              <w:snapToGrid/>
              <w:spacing w:beforeLines="0" w:afterLines="0"/>
              <w:ind w:firstLine="0" w:firstLineChars="0"/>
              <w:jc w:val="center"/>
              <w:textAlignment w:val="center"/>
              <w:rPr>
                <w:rFonts w:hint="eastAsia" w:ascii="仿宋_GB2312" w:eastAsia="仿宋_GB2312" w:cs="宋体"/>
                <w:sz w:val="24"/>
                <w:szCs w:val="18"/>
              </w:rPr>
            </w:pPr>
            <w:r>
              <w:rPr>
                <w:rFonts w:hint="eastAsia" w:ascii="仿宋_GB2312" w:hAnsi="宋体" w:eastAsia="仿宋_GB2312" w:cs="宋体"/>
                <w:color w:val="000000"/>
                <w:kern w:val="0"/>
                <w:sz w:val="24"/>
                <w:szCs w:val="18"/>
                <w:lang w:bidi="ar"/>
              </w:rPr>
              <w:t>长春市宽城区庆丰路与铜山路交叉口</w:t>
            </w:r>
          </w:p>
        </w:tc>
        <w:tc>
          <w:tcPr>
            <w:tcW w:w="126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宋体" w:hAnsi="宋体" w:eastAsia="仿宋_GB2312" w:cs="宋体"/>
                <w:color w:val="000000"/>
                <w:sz w:val="24"/>
                <w:szCs w:val="32"/>
              </w:rPr>
              <w:t>王振宇</w:t>
            </w:r>
          </w:p>
        </w:tc>
        <w:tc>
          <w:tcPr>
            <w:tcW w:w="1834"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color w:val="000000"/>
                <w:kern w:val="0"/>
                <w:sz w:val="24"/>
                <w:szCs w:val="18"/>
                <w:lang w:bidi="ar"/>
              </w:rPr>
            </w:pPr>
            <w:r>
              <w:rPr>
                <w:rFonts w:hint="eastAsia"/>
                <w:color w:val="000000"/>
                <w:sz w:val="24"/>
                <w:szCs w:val="18"/>
              </w:rPr>
              <w:t>0431-82606101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586"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5</w:t>
            </w:r>
          </w:p>
        </w:tc>
        <w:tc>
          <w:tcPr>
            <w:tcW w:w="197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双用钳</w:t>
            </w:r>
          </w:p>
        </w:tc>
        <w:tc>
          <w:tcPr>
            <w:tcW w:w="75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台</w:t>
            </w:r>
          </w:p>
        </w:tc>
        <w:tc>
          <w:tcPr>
            <w:tcW w:w="74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2</w:t>
            </w:r>
          </w:p>
        </w:tc>
        <w:tc>
          <w:tcPr>
            <w:tcW w:w="2310" w:type="dxa"/>
            <w:tcBorders>
              <w:top w:val="single" w:color="auto" w:sz="4" w:space="0"/>
              <w:left w:val="single" w:color="auto" w:sz="4" w:space="0"/>
              <w:bottom w:val="single" w:color="auto" w:sz="4" w:space="0"/>
              <w:right w:val="single" w:color="auto" w:sz="4" w:space="0"/>
              <w:tl2br w:val="nil"/>
              <w:tr2bl w:val="nil"/>
            </w:tcBorders>
            <w:noWrap w:val="0"/>
            <w:vAlign w:val="center"/>
          </w:tcPr>
          <w:p>
            <w:pPr>
              <w:widowControl/>
              <w:snapToGrid/>
              <w:spacing w:beforeLines="0" w:afterLines="0"/>
              <w:ind w:firstLine="0" w:firstLineChars="0"/>
              <w:jc w:val="center"/>
              <w:textAlignment w:val="center"/>
              <w:rPr>
                <w:rFonts w:hint="eastAsia" w:ascii="仿宋_GB2312" w:eastAsia="仿宋_GB2312" w:cs="宋体"/>
                <w:sz w:val="24"/>
                <w:szCs w:val="18"/>
              </w:rPr>
            </w:pPr>
            <w:r>
              <w:rPr>
                <w:rFonts w:hint="eastAsia" w:ascii="仿宋_GB2312" w:hAnsi="宋体" w:eastAsia="仿宋_GB2312" w:cs="宋体"/>
                <w:color w:val="000000"/>
                <w:kern w:val="0"/>
                <w:sz w:val="24"/>
                <w:szCs w:val="18"/>
                <w:lang w:bidi="ar"/>
              </w:rPr>
              <w:t>长春市宽城区庆丰路与铜山路交叉口</w:t>
            </w:r>
          </w:p>
        </w:tc>
        <w:tc>
          <w:tcPr>
            <w:tcW w:w="126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宋体" w:hAnsi="宋体" w:eastAsia="仿宋_GB2312" w:cs="宋体"/>
                <w:color w:val="000000"/>
                <w:sz w:val="24"/>
                <w:szCs w:val="32"/>
              </w:rPr>
              <w:t>王振宇</w:t>
            </w:r>
          </w:p>
        </w:tc>
        <w:tc>
          <w:tcPr>
            <w:tcW w:w="1834"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color w:val="000000"/>
                <w:kern w:val="0"/>
                <w:sz w:val="24"/>
                <w:szCs w:val="18"/>
                <w:lang w:bidi="ar"/>
              </w:rPr>
            </w:pPr>
            <w:r>
              <w:rPr>
                <w:rFonts w:hint="eastAsia"/>
                <w:color w:val="000000"/>
                <w:sz w:val="24"/>
                <w:szCs w:val="18"/>
              </w:rPr>
              <w:t>0431-82606101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586"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6</w:t>
            </w:r>
          </w:p>
        </w:tc>
        <w:tc>
          <w:tcPr>
            <w:tcW w:w="197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切割机</w:t>
            </w:r>
          </w:p>
        </w:tc>
        <w:tc>
          <w:tcPr>
            <w:tcW w:w="75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台</w:t>
            </w:r>
          </w:p>
        </w:tc>
        <w:tc>
          <w:tcPr>
            <w:tcW w:w="74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2</w:t>
            </w:r>
          </w:p>
        </w:tc>
        <w:tc>
          <w:tcPr>
            <w:tcW w:w="2310" w:type="dxa"/>
            <w:tcBorders>
              <w:top w:val="single" w:color="auto" w:sz="4" w:space="0"/>
              <w:left w:val="single" w:color="auto" w:sz="4" w:space="0"/>
              <w:bottom w:val="single" w:color="auto" w:sz="4" w:space="0"/>
              <w:right w:val="single" w:color="auto" w:sz="4" w:space="0"/>
              <w:tl2br w:val="nil"/>
              <w:tr2bl w:val="nil"/>
            </w:tcBorders>
            <w:noWrap w:val="0"/>
            <w:vAlign w:val="center"/>
          </w:tcPr>
          <w:p>
            <w:pPr>
              <w:widowControl/>
              <w:snapToGrid/>
              <w:spacing w:beforeLines="0" w:afterLines="0"/>
              <w:ind w:firstLine="0" w:firstLineChars="0"/>
              <w:jc w:val="center"/>
              <w:textAlignment w:val="center"/>
              <w:rPr>
                <w:rFonts w:hint="eastAsia" w:ascii="仿宋_GB2312" w:eastAsia="仿宋_GB2312" w:cs="宋体"/>
                <w:color w:val="000000"/>
                <w:kern w:val="0"/>
                <w:sz w:val="24"/>
                <w:szCs w:val="18"/>
                <w:lang w:bidi="ar"/>
              </w:rPr>
            </w:pPr>
            <w:r>
              <w:rPr>
                <w:rFonts w:hint="eastAsia" w:ascii="仿宋_GB2312" w:hAnsi="宋体" w:eastAsia="仿宋_GB2312" w:cs="宋体"/>
                <w:color w:val="000000"/>
                <w:kern w:val="0"/>
                <w:sz w:val="24"/>
                <w:szCs w:val="18"/>
                <w:lang w:bidi="ar"/>
              </w:rPr>
              <w:t>长春市宽城区庆丰路与铜山路交叉口</w:t>
            </w:r>
          </w:p>
        </w:tc>
        <w:tc>
          <w:tcPr>
            <w:tcW w:w="126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宋体" w:hAnsi="宋体" w:eastAsia="仿宋_GB2312" w:cs="宋体"/>
                <w:color w:val="000000"/>
                <w:sz w:val="24"/>
                <w:szCs w:val="32"/>
              </w:rPr>
              <w:t>王振宇</w:t>
            </w:r>
          </w:p>
        </w:tc>
        <w:tc>
          <w:tcPr>
            <w:tcW w:w="1834"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color w:val="000000"/>
                <w:kern w:val="0"/>
                <w:sz w:val="24"/>
                <w:szCs w:val="18"/>
                <w:lang w:bidi="ar"/>
              </w:rPr>
            </w:pPr>
            <w:r>
              <w:rPr>
                <w:rFonts w:hint="eastAsia"/>
                <w:color w:val="000000"/>
                <w:sz w:val="24"/>
                <w:szCs w:val="18"/>
              </w:rPr>
              <w:t>0431-82606101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586"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7</w:t>
            </w:r>
          </w:p>
        </w:tc>
        <w:tc>
          <w:tcPr>
            <w:tcW w:w="197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机动链锯</w:t>
            </w:r>
          </w:p>
        </w:tc>
        <w:tc>
          <w:tcPr>
            <w:tcW w:w="75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台</w:t>
            </w:r>
          </w:p>
        </w:tc>
        <w:tc>
          <w:tcPr>
            <w:tcW w:w="74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2</w:t>
            </w:r>
          </w:p>
        </w:tc>
        <w:tc>
          <w:tcPr>
            <w:tcW w:w="2310" w:type="dxa"/>
            <w:tcBorders>
              <w:top w:val="single" w:color="auto" w:sz="4" w:space="0"/>
              <w:left w:val="single" w:color="auto" w:sz="4" w:space="0"/>
              <w:bottom w:val="single" w:color="auto" w:sz="4" w:space="0"/>
              <w:right w:val="single" w:color="auto" w:sz="4" w:space="0"/>
              <w:tl2br w:val="nil"/>
              <w:tr2bl w:val="nil"/>
            </w:tcBorders>
            <w:noWrap w:val="0"/>
            <w:vAlign w:val="center"/>
          </w:tcPr>
          <w:p>
            <w:pPr>
              <w:widowControl/>
              <w:snapToGrid/>
              <w:spacing w:beforeLines="0" w:afterLines="0"/>
              <w:ind w:firstLine="0" w:firstLineChars="0"/>
              <w:jc w:val="center"/>
              <w:textAlignment w:val="center"/>
              <w:rPr>
                <w:rFonts w:hint="eastAsia" w:ascii="仿宋_GB2312" w:eastAsia="仿宋_GB2312" w:cs="宋体"/>
                <w:color w:val="000000"/>
                <w:kern w:val="0"/>
                <w:sz w:val="24"/>
                <w:szCs w:val="18"/>
                <w:lang w:bidi="ar"/>
              </w:rPr>
            </w:pPr>
            <w:r>
              <w:rPr>
                <w:rFonts w:hint="eastAsia" w:ascii="仿宋_GB2312" w:hAnsi="宋体" w:eastAsia="仿宋_GB2312" w:cs="宋体"/>
                <w:color w:val="000000"/>
                <w:kern w:val="0"/>
                <w:sz w:val="24"/>
                <w:szCs w:val="18"/>
                <w:lang w:bidi="ar"/>
              </w:rPr>
              <w:t>长春市宽城区庆丰路与铜山路交叉口</w:t>
            </w:r>
          </w:p>
        </w:tc>
        <w:tc>
          <w:tcPr>
            <w:tcW w:w="126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宋体" w:hAnsi="宋体" w:eastAsia="仿宋_GB2312" w:cs="宋体"/>
                <w:color w:val="000000"/>
                <w:sz w:val="24"/>
                <w:szCs w:val="32"/>
              </w:rPr>
              <w:t>王振宇</w:t>
            </w:r>
          </w:p>
        </w:tc>
        <w:tc>
          <w:tcPr>
            <w:tcW w:w="1834"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color w:val="000000"/>
                <w:kern w:val="0"/>
                <w:sz w:val="24"/>
                <w:szCs w:val="18"/>
                <w:lang w:bidi="ar"/>
              </w:rPr>
            </w:pPr>
            <w:r>
              <w:rPr>
                <w:rFonts w:hint="eastAsia"/>
                <w:color w:val="000000"/>
                <w:sz w:val="24"/>
                <w:szCs w:val="18"/>
              </w:rPr>
              <w:t>0431-82606101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586"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8</w:t>
            </w:r>
          </w:p>
        </w:tc>
        <w:tc>
          <w:tcPr>
            <w:tcW w:w="197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排烟机</w:t>
            </w:r>
          </w:p>
        </w:tc>
        <w:tc>
          <w:tcPr>
            <w:tcW w:w="75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台</w:t>
            </w:r>
          </w:p>
        </w:tc>
        <w:tc>
          <w:tcPr>
            <w:tcW w:w="74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2</w:t>
            </w:r>
          </w:p>
        </w:tc>
        <w:tc>
          <w:tcPr>
            <w:tcW w:w="2310" w:type="dxa"/>
            <w:tcBorders>
              <w:top w:val="single" w:color="auto" w:sz="4" w:space="0"/>
              <w:left w:val="single" w:color="auto" w:sz="4" w:space="0"/>
              <w:bottom w:val="single" w:color="auto" w:sz="4" w:space="0"/>
              <w:right w:val="single" w:color="auto" w:sz="4" w:space="0"/>
              <w:tl2br w:val="nil"/>
              <w:tr2bl w:val="nil"/>
            </w:tcBorders>
            <w:noWrap w:val="0"/>
            <w:vAlign w:val="center"/>
          </w:tcPr>
          <w:p>
            <w:pPr>
              <w:widowControl/>
              <w:snapToGrid/>
              <w:spacing w:beforeLines="0" w:afterLines="0"/>
              <w:ind w:firstLine="0" w:firstLineChars="0"/>
              <w:jc w:val="center"/>
              <w:textAlignment w:val="center"/>
              <w:rPr>
                <w:rFonts w:hint="eastAsia" w:ascii="仿宋_GB2312" w:eastAsia="仿宋_GB2312" w:cs="宋体"/>
                <w:color w:val="000000"/>
                <w:kern w:val="0"/>
                <w:sz w:val="24"/>
                <w:szCs w:val="18"/>
                <w:lang w:bidi="ar"/>
              </w:rPr>
            </w:pPr>
            <w:r>
              <w:rPr>
                <w:rFonts w:hint="eastAsia" w:ascii="仿宋_GB2312" w:hAnsi="宋体" w:eastAsia="仿宋_GB2312" w:cs="宋体"/>
                <w:color w:val="000000"/>
                <w:kern w:val="0"/>
                <w:sz w:val="24"/>
                <w:szCs w:val="18"/>
                <w:lang w:bidi="ar"/>
              </w:rPr>
              <w:t>长春市宽城区庆丰路与铜山路交叉口</w:t>
            </w:r>
          </w:p>
        </w:tc>
        <w:tc>
          <w:tcPr>
            <w:tcW w:w="126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宋体" w:hAnsi="宋体" w:eastAsia="仿宋_GB2312" w:cs="宋体"/>
                <w:color w:val="000000"/>
                <w:sz w:val="24"/>
                <w:szCs w:val="32"/>
              </w:rPr>
              <w:t>王振宇</w:t>
            </w:r>
          </w:p>
        </w:tc>
        <w:tc>
          <w:tcPr>
            <w:tcW w:w="1834"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color w:val="000000"/>
                <w:kern w:val="0"/>
                <w:sz w:val="24"/>
                <w:szCs w:val="18"/>
                <w:lang w:bidi="ar"/>
              </w:rPr>
            </w:pPr>
            <w:r>
              <w:rPr>
                <w:rFonts w:hint="eastAsia"/>
                <w:color w:val="000000"/>
                <w:sz w:val="24"/>
                <w:szCs w:val="18"/>
              </w:rPr>
              <w:t>0431-82606101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586"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9</w:t>
            </w:r>
          </w:p>
        </w:tc>
        <w:tc>
          <w:tcPr>
            <w:tcW w:w="197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缓降器</w:t>
            </w:r>
          </w:p>
        </w:tc>
        <w:tc>
          <w:tcPr>
            <w:tcW w:w="75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台</w:t>
            </w:r>
          </w:p>
        </w:tc>
        <w:tc>
          <w:tcPr>
            <w:tcW w:w="74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4</w:t>
            </w:r>
          </w:p>
        </w:tc>
        <w:tc>
          <w:tcPr>
            <w:tcW w:w="2310" w:type="dxa"/>
            <w:tcBorders>
              <w:top w:val="single" w:color="auto" w:sz="4" w:space="0"/>
              <w:left w:val="single" w:color="auto" w:sz="4" w:space="0"/>
              <w:bottom w:val="single" w:color="auto" w:sz="4" w:space="0"/>
              <w:right w:val="single" w:color="auto" w:sz="4" w:space="0"/>
              <w:tl2br w:val="nil"/>
              <w:tr2bl w:val="nil"/>
            </w:tcBorders>
            <w:noWrap w:val="0"/>
            <w:vAlign w:val="center"/>
          </w:tcPr>
          <w:p>
            <w:pPr>
              <w:widowControl/>
              <w:snapToGrid/>
              <w:spacing w:beforeLines="0" w:afterLines="0"/>
              <w:ind w:firstLine="0" w:firstLineChars="0"/>
              <w:jc w:val="center"/>
              <w:textAlignment w:val="center"/>
              <w:rPr>
                <w:rFonts w:hint="eastAsia" w:ascii="仿宋_GB2312" w:eastAsia="仿宋_GB2312" w:cs="宋体"/>
                <w:color w:val="000000"/>
                <w:kern w:val="0"/>
                <w:sz w:val="24"/>
                <w:szCs w:val="18"/>
                <w:lang w:bidi="ar"/>
              </w:rPr>
            </w:pPr>
            <w:r>
              <w:rPr>
                <w:rFonts w:hint="eastAsia" w:ascii="仿宋_GB2312" w:hAnsi="宋体" w:eastAsia="仿宋_GB2312" w:cs="宋体"/>
                <w:color w:val="000000"/>
                <w:kern w:val="0"/>
                <w:sz w:val="24"/>
                <w:szCs w:val="18"/>
                <w:lang w:bidi="ar"/>
              </w:rPr>
              <w:t>长春市宽城区庆丰路与铜山路交叉口</w:t>
            </w:r>
          </w:p>
        </w:tc>
        <w:tc>
          <w:tcPr>
            <w:tcW w:w="126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宋体" w:hAnsi="宋体" w:eastAsia="仿宋_GB2312" w:cs="宋体"/>
                <w:color w:val="000000"/>
                <w:sz w:val="24"/>
                <w:szCs w:val="32"/>
              </w:rPr>
              <w:t>王振宇</w:t>
            </w:r>
          </w:p>
        </w:tc>
        <w:tc>
          <w:tcPr>
            <w:tcW w:w="1834"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color w:val="000000"/>
                <w:kern w:val="0"/>
                <w:sz w:val="24"/>
                <w:szCs w:val="18"/>
                <w:lang w:bidi="ar"/>
              </w:rPr>
            </w:pPr>
            <w:r>
              <w:rPr>
                <w:rFonts w:hint="eastAsia"/>
                <w:color w:val="000000"/>
                <w:sz w:val="24"/>
                <w:szCs w:val="18"/>
              </w:rPr>
              <w:t>0431-82606101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586"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10</w:t>
            </w:r>
          </w:p>
        </w:tc>
        <w:tc>
          <w:tcPr>
            <w:tcW w:w="197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救生气垫</w:t>
            </w:r>
          </w:p>
        </w:tc>
        <w:tc>
          <w:tcPr>
            <w:tcW w:w="75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台</w:t>
            </w:r>
          </w:p>
        </w:tc>
        <w:tc>
          <w:tcPr>
            <w:tcW w:w="74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1</w:t>
            </w:r>
          </w:p>
        </w:tc>
        <w:tc>
          <w:tcPr>
            <w:tcW w:w="2310" w:type="dxa"/>
            <w:tcBorders>
              <w:top w:val="single" w:color="auto" w:sz="4" w:space="0"/>
              <w:left w:val="single" w:color="auto" w:sz="4" w:space="0"/>
              <w:bottom w:val="single" w:color="auto" w:sz="4" w:space="0"/>
              <w:right w:val="single" w:color="auto" w:sz="4" w:space="0"/>
              <w:tl2br w:val="nil"/>
              <w:tr2bl w:val="nil"/>
            </w:tcBorders>
            <w:noWrap w:val="0"/>
            <w:vAlign w:val="center"/>
          </w:tcPr>
          <w:p>
            <w:pPr>
              <w:widowControl/>
              <w:snapToGrid/>
              <w:spacing w:beforeLines="0" w:afterLines="0"/>
              <w:ind w:firstLine="0" w:firstLineChars="0"/>
              <w:jc w:val="center"/>
              <w:textAlignment w:val="center"/>
              <w:rPr>
                <w:rFonts w:hint="eastAsia" w:ascii="仿宋_GB2312" w:eastAsia="仿宋_GB2312" w:cs="宋体"/>
                <w:color w:val="000000"/>
                <w:kern w:val="0"/>
                <w:sz w:val="24"/>
                <w:szCs w:val="18"/>
                <w:lang w:bidi="ar"/>
              </w:rPr>
            </w:pPr>
            <w:r>
              <w:rPr>
                <w:rFonts w:hint="eastAsia" w:ascii="仿宋_GB2312" w:hAnsi="宋体" w:eastAsia="仿宋_GB2312" w:cs="宋体"/>
                <w:color w:val="000000"/>
                <w:kern w:val="0"/>
                <w:sz w:val="24"/>
                <w:szCs w:val="18"/>
                <w:lang w:bidi="ar"/>
              </w:rPr>
              <w:t>长春市宽城区庆丰路与铜山路交叉口</w:t>
            </w:r>
          </w:p>
        </w:tc>
        <w:tc>
          <w:tcPr>
            <w:tcW w:w="126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宋体" w:hAnsi="宋体" w:eastAsia="仿宋_GB2312" w:cs="宋体"/>
                <w:color w:val="000000"/>
                <w:sz w:val="24"/>
                <w:szCs w:val="32"/>
              </w:rPr>
              <w:t>王振宇</w:t>
            </w:r>
          </w:p>
        </w:tc>
        <w:tc>
          <w:tcPr>
            <w:tcW w:w="1834"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color w:val="000000"/>
                <w:kern w:val="0"/>
                <w:sz w:val="24"/>
                <w:szCs w:val="18"/>
                <w:lang w:bidi="ar"/>
              </w:rPr>
            </w:pPr>
            <w:r>
              <w:rPr>
                <w:rFonts w:hint="eastAsia"/>
                <w:color w:val="000000"/>
                <w:sz w:val="24"/>
                <w:szCs w:val="18"/>
              </w:rPr>
              <w:t>0431-82606101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586"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11</w:t>
            </w:r>
          </w:p>
        </w:tc>
        <w:tc>
          <w:tcPr>
            <w:tcW w:w="197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15米拉梯</w:t>
            </w:r>
          </w:p>
        </w:tc>
        <w:tc>
          <w:tcPr>
            <w:tcW w:w="75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个</w:t>
            </w:r>
          </w:p>
        </w:tc>
        <w:tc>
          <w:tcPr>
            <w:tcW w:w="74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1</w:t>
            </w:r>
          </w:p>
        </w:tc>
        <w:tc>
          <w:tcPr>
            <w:tcW w:w="2310" w:type="dxa"/>
            <w:tcBorders>
              <w:top w:val="single" w:color="auto" w:sz="4" w:space="0"/>
              <w:left w:val="single" w:color="auto" w:sz="4" w:space="0"/>
              <w:bottom w:val="single" w:color="auto" w:sz="4" w:space="0"/>
              <w:right w:val="single" w:color="auto" w:sz="4" w:space="0"/>
              <w:tl2br w:val="nil"/>
              <w:tr2bl w:val="nil"/>
            </w:tcBorders>
            <w:noWrap w:val="0"/>
            <w:vAlign w:val="center"/>
          </w:tcPr>
          <w:p>
            <w:pPr>
              <w:widowControl/>
              <w:snapToGrid/>
              <w:spacing w:beforeLines="0" w:afterLines="0"/>
              <w:ind w:firstLine="0" w:firstLineChars="0"/>
              <w:jc w:val="center"/>
              <w:textAlignment w:val="center"/>
              <w:rPr>
                <w:rFonts w:hint="eastAsia" w:ascii="仿宋_GB2312" w:eastAsia="仿宋_GB2312" w:cs="宋体"/>
                <w:color w:val="000000"/>
                <w:kern w:val="0"/>
                <w:sz w:val="24"/>
                <w:szCs w:val="18"/>
                <w:lang w:bidi="ar"/>
              </w:rPr>
            </w:pPr>
            <w:r>
              <w:rPr>
                <w:rFonts w:hint="eastAsia" w:ascii="仿宋_GB2312" w:hAnsi="宋体" w:eastAsia="仿宋_GB2312" w:cs="宋体"/>
                <w:color w:val="000000"/>
                <w:kern w:val="0"/>
                <w:sz w:val="24"/>
                <w:szCs w:val="18"/>
                <w:lang w:bidi="ar"/>
              </w:rPr>
              <w:t>长春市宽城区庆丰路与铜山路交叉口</w:t>
            </w:r>
          </w:p>
        </w:tc>
        <w:tc>
          <w:tcPr>
            <w:tcW w:w="126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宋体" w:hAnsi="宋体" w:eastAsia="仿宋_GB2312" w:cs="宋体"/>
                <w:color w:val="000000"/>
                <w:sz w:val="24"/>
                <w:szCs w:val="32"/>
              </w:rPr>
              <w:t>王振宇</w:t>
            </w:r>
          </w:p>
        </w:tc>
        <w:tc>
          <w:tcPr>
            <w:tcW w:w="1834"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color w:val="000000"/>
                <w:kern w:val="0"/>
                <w:sz w:val="24"/>
                <w:szCs w:val="18"/>
                <w:lang w:bidi="ar"/>
              </w:rPr>
            </w:pPr>
            <w:r>
              <w:rPr>
                <w:rFonts w:hint="eastAsia"/>
                <w:color w:val="000000"/>
                <w:sz w:val="24"/>
                <w:szCs w:val="18"/>
              </w:rPr>
              <w:t>0431-82606101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586"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12</w:t>
            </w:r>
          </w:p>
        </w:tc>
        <w:tc>
          <w:tcPr>
            <w:tcW w:w="197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机动消防泵</w:t>
            </w:r>
          </w:p>
        </w:tc>
        <w:tc>
          <w:tcPr>
            <w:tcW w:w="75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台</w:t>
            </w:r>
          </w:p>
        </w:tc>
        <w:tc>
          <w:tcPr>
            <w:tcW w:w="74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2</w:t>
            </w:r>
          </w:p>
        </w:tc>
        <w:tc>
          <w:tcPr>
            <w:tcW w:w="2310" w:type="dxa"/>
            <w:tcBorders>
              <w:top w:val="single" w:color="auto" w:sz="4" w:space="0"/>
              <w:left w:val="single" w:color="auto" w:sz="4" w:space="0"/>
              <w:bottom w:val="single" w:color="auto" w:sz="4" w:space="0"/>
              <w:right w:val="single" w:color="auto" w:sz="4" w:space="0"/>
              <w:tl2br w:val="nil"/>
              <w:tr2bl w:val="nil"/>
            </w:tcBorders>
            <w:noWrap w:val="0"/>
            <w:vAlign w:val="center"/>
          </w:tcPr>
          <w:p>
            <w:pPr>
              <w:widowControl/>
              <w:snapToGrid/>
              <w:spacing w:beforeLines="0" w:afterLines="0"/>
              <w:ind w:firstLine="0" w:firstLineChars="0"/>
              <w:jc w:val="center"/>
              <w:textAlignment w:val="center"/>
              <w:rPr>
                <w:rFonts w:hint="eastAsia" w:ascii="仿宋_GB2312" w:eastAsia="仿宋_GB2312" w:cs="宋体"/>
                <w:color w:val="000000"/>
                <w:kern w:val="0"/>
                <w:sz w:val="24"/>
                <w:szCs w:val="18"/>
                <w:lang w:bidi="ar"/>
              </w:rPr>
            </w:pPr>
            <w:r>
              <w:rPr>
                <w:rFonts w:hint="eastAsia" w:ascii="仿宋_GB2312" w:hAnsi="宋体" w:eastAsia="仿宋_GB2312" w:cs="宋体"/>
                <w:color w:val="000000"/>
                <w:kern w:val="0"/>
                <w:sz w:val="24"/>
                <w:szCs w:val="18"/>
                <w:lang w:bidi="ar"/>
              </w:rPr>
              <w:t>长春市宽城区庆丰路与铜山路交叉口</w:t>
            </w:r>
          </w:p>
        </w:tc>
        <w:tc>
          <w:tcPr>
            <w:tcW w:w="126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宋体" w:hAnsi="宋体" w:eastAsia="仿宋_GB2312" w:cs="宋体"/>
                <w:color w:val="000000"/>
                <w:sz w:val="24"/>
                <w:szCs w:val="32"/>
              </w:rPr>
              <w:t>王振宇</w:t>
            </w:r>
          </w:p>
        </w:tc>
        <w:tc>
          <w:tcPr>
            <w:tcW w:w="1834"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color w:val="000000"/>
                <w:kern w:val="0"/>
                <w:sz w:val="24"/>
                <w:szCs w:val="18"/>
                <w:lang w:bidi="ar"/>
              </w:rPr>
            </w:pPr>
            <w:r>
              <w:rPr>
                <w:rFonts w:hint="eastAsia"/>
                <w:color w:val="000000"/>
                <w:sz w:val="24"/>
                <w:szCs w:val="18"/>
              </w:rPr>
              <w:t>0431-82606101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586"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13</w:t>
            </w:r>
          </w:p>
        </w:tc>
        <w:tc>
          <w:tcPr>
            <w:tcW w:w="197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起重气垫</w:t>
            </w:r>
          </w:p>
        </w:tc>
        <w:tc>
          <w:tcPr>
            <w:tcW w:w="75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台</w:t>
            </w:r>
          </w:p>
        </w:tc>
        <w:tc>
          <w:tcPr>
            <w:tcW w:w="74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1</w:t>
            </w:r>
          </w:p>
        </w:tc>
        <w:tc>
          <w:tcPr>
            <w:tcW w:w="2310" w:type="dxa"/>
            <w:tcBorders>
              <w:top w:val="single" w:color="auto" w:sz="4" w:space="0"/>
              <w:left w:val="single" w:color="auto" w:sz="4" w:space="0"/>
              <w:bottom w:val="single" w:color="auto" w:sz="4" w:space="0"/>
              <w:right w:val="single" w:color="auto" w:sz="4" w:space="0"/>
              <w:tl2br w:val="nil"/>
              <w:tr2bl w:val="nil"/>
            </w:tcBorders>
            <w:noWrap w:val="0"/>
            <w:vAlign w:val="center"/>
          </w:tcPr>
          <w:p>
            <w:pPr>
              <w:widowControl/>
              <w:snapToGrid/>
              <w:spacing w:beforeLines="0" w:afterLines="0"/>
              <w:ind w:firstLine="0" w:firstLineChars="0"/>
              <w:jc w:val="center"/>
              <w:textAlignment w:val="center"/>
              <w:rPr>
                <w:rFonts w:hint="eastAsia" w:ascii="仿宋_GB2312" w:eastAsia="仿宋_GB2312" w:cs="宋体"/>
                <w:color w:val="000000"/>
                <w:kern w:val="0"/>
                <w:sz w:val="24"/>
                <w:szCs w:val="18"/>
                <w:lang w:bidi="ar"/>
              </w:rPr>
            </w:pPr>
            <w:r>
              <w:rPr>
                <w:rFonts w:hint="eastAsia" w:ascii="仿宋_GB2312" w:hAnsi="宋体" w:eastAsia="仿宋_GB2312" w:cs="宋体"/>
                <w:color w:val="000000"/>
                <w:kern w:val="0"/>
                <w:sz w:val="24"/>
                <w:szCs w:val="18"/>
                <w:lang w:bidi="ar"/>
              </w:rPr>
              <w:t>长春市宽城区庆丰路与铜山路交叉口</w:t>
            </w:r>
          </w:p>
        </w:tc>
        <w:tc>
          <w:tcPr>
            <w:tcW w:w="126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宋体" w:hAnsi="宋体" w:eastAsia="仿宋_GB2312" w:cs="宋体"/>
                <w:color w:val="000000"/>
                <w:sz w:val="24"/>
                <w:szCs w:val="32"/>
              </w:rPr>
              <w:t>王振宇</w:t>
            </w:r>
          </w:p>
        </w:tc>
        <w:tc>
          <w:tcPr>
            <w:tcW w:w="1834"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color w:val="000000"/>
                <w:kern w:val="0"/>
                <w:sz w:val="24"/>
                <w:szCs w:val="18"/>
                <w:lang w:bidi="ar"/>
              </w:rPr>
            </w:pPr>
            <w:r>
              <w:rPr>
                <w:rFonts w:hint="eastAsia"/>
                <w:color w:val="000000"/>
                <w:sz w:val="24"/>
                <w:szCs w:val="18"/>
              </w:rPr>
              <w:t>0431-82606101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586"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14</w:t>
            </w:r>
          </w:p>
        </w:tc>
        <w:tc>
          <w:tcPr>
            <w:tcW w:w="197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生命探测仪</w:t>
            </w:r>
          </w:p>
        </w:tc>
        <w:tc>
          <w:tcPr>
            <w:tcW w:w="75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台</w:t>
            </w:r>
          </w:p>
        </w:tc>
        <w:tc>
          <w:tcPr>
            <w:tcW w:w="74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1</w:t>
            </w:r>
          </w:p>
        </w:tc>
        <w:tc>
          <w:tcPr>
            <w:tcW w:w="2310" w:type="dxa"/>
            <w:tcBorders>
              <w:top w:val="single" w:color="auto" w:sz="4" w:space="0"/>
              <w:left w:val="single" w:color="auto" w:sz="4" w:space="0"/>
              <w:bottom w:val="single" w:color="auto" w:sz="4" w:space="0"/>
              <w:right w:val="single" w:color="auto" w:sz="4" w:space="0"/>
              <w:tl2br w:val="nil"/>
              <w:tr2bl w:val="nil"/>
            </w:tcBorders>
            <w:noWrap w:val="0"/>
            <w:vAlign w:val="center"/>
          </w:tcPr>
          <w:p>
            <w:pPr>
              <w:widowControl/>
              <w:snapToGrid/>
              <w:spacing w:beforeLines="0" w:afterLines="0"/>
              <w:ind w:firstLine="0" w:firstLineChars="0"/>
              <w:jc w:val="center"/>
              <w:textAlignment w:val="center"/>
              <w:rPr>
                <w:rFonts w:hint="eastAsia" w:ascii="仿宋_GB2312" w:eastAsia="仿宋_GB2312" w:cs="宋体"/>
                <w:color w:val="000000"/>
                <w:kern w:val="0"/>
                <w:sz w:val="24"/>
                <w:szCs w:val="18"/>
                <w:lang w:bidi="ar"/>
              </w:rPr>
            </w:pPr>
            <w:r>
              <w:rPr>
                <w:rFonts w:hint="eastAsia" w:ascii="仿宋_GB2312" w:hAnsi="宋体" w:eastAsia="仿宋_GB2312" w:cs="宋体"/>
                <w:color w:val="000000"/>
                <w:kern w:val="0"/>
                <w:sz w:val="24"/>
                <w:szCs w:val="18"/>
                <w:lang w:bidi="ar"/>
              </w:rPr>
              <w:t>长春市宽城区庆丰路与铜山路交叉口</w:t>
            </w:r>
          </w:p>
        </w:tc>
        <w:tc>
          <w:tcPr>
            <w:tcW w:w="126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宋体" w:hAnsi="宋体" w:eastAsia="仿宋_GB2312" w:cs="宋体"/>
                <w:color w:val="000000"/>
                <w:sz w:val="24"/>
                <w:szCs w:val="32"/>
              </w:rPr>
              <w:t>王振宇</w:t>
            </w:r>
          </w:p>
        </w:tc>
        <w:tc>
          <w:tcPr>
            <w:tcW w:w="1834"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color w:val="000000"/>
                <w:kern w:val="0"/>
                <w:sz w:val="24"/>
                <w:szCs w:val="18"/>
                <w:lang w:bidi="ar"/>
              </w:rPr>
            </w:pPr>
            <w:r>
              <w:rPr>
                <w:rFonts w:hint="eastAsia"/>
                <w:color w:val="000000"/>
                <w:sz w:val="24"/>
                <w:szCs w:val="18"/>
              </w:rPr>
              <w:t>0431-82606101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586"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15</w:t>
            </w:r>
          </w:p>
        </w:tc>
        <w:tc>
          <w:tcPr>
            <w:tcW w:w="197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液压破拆器材</w:t>
            </w:r>
          </w:p>
        </w:tc>
        <w:tc>
          <w:tcPr>
            <w:tcW w:w="75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台</w:t>
            </w:r>
          </w:p>
        </w:tc>
        <w:tc>
          <w:tcPr>
            <w:tcW w:w="74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2</w:t>
            </w:r>
          </w:p>
        </w:tc>
        <w:tc>
          <w:tcPr>
            <w:tcW w:w="2310" w:type="dxa"/>
            <w:tcBorders>
              <w:top w:val="single" w:color="auto" w:sz="4" w:space="0"/>
              <w:left w:val="single" w:color="auto" w:sz="4" w:space="0"/>
              <w:bottom w:val="single" w:color="auto" w:sz="4" w:space="0"/>
              <w:right w:val="single" w:color="auto" w:sz="4" w:space="0"/>
              <w:tl2br w:val="nil"/>
              <w:tr2bl w:val="nil"/>
            </w:tcBorders>
            <w:noWrap w:val="0"/>
            <w:vAlign w:val="center"/>
          </w:tcPr>
          <w:p>
            <w:pPr>
              <w:widowControl/>
              <w:snapToGrid/>
              <w:spacing w:beforeLines="0" w:afterLines="0"/>
              <w:ind w:firstLine="0" w:firstLineChars="0"/>
              <w:jc w:val="center"/>
              <w:textAlignment w:val="center"/>
              <w:rPr>
                <w:rFonts w:hint="eastAsia" w:ascii="仿宋_GB2312" w:eastAsia="仿宋_GB2312" w:cs="宋体"/>
                <w:color w:val="000000"/>
                <w:kern w:val="0"/>
                <w:sz w:val="24"/>
                <w:szCs w:val="18"/>
                <w:lang w:bidi="ar"/>
              </w:rPr>
            </w:pPr>
            <w:r>
              <w:rPr>
                <w:rFonts w:hint="eastAsia" w:ascii="仿宋_GB2312" w:hAnsi="宋体" w:eastAsia="仿宋_GB2312" w:cs="宋体"/>
                <w:color w:val="000000"/>
                <w:kern w:val="0"/>
                <w:sz w:val="24"/>
                <w:szCs w:val="18"/>
                <w:lang w:bidi="ar"/>
              </w:rPr>
              <w:t>长春市宽城区庆丰路与铜山路交叉口</w:t>
            </w:r>
          </w:p>
        </w:tc>
        <w:tc>
          <w:tcPr>
            <w:tcW w:w="126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宋体" w:hAnsi="宋体" w:eastAsia="仿宋_GB2312" w:cs="宋体"/>
                <w:color w:val="000000"/>
                <w:sz w:val="24"/>
                <w:szCs w:val="32"/>
              </w:rPr>
              <w:t>王振宇</w:t>
            </w:r>
          </w:p>
        </w:tc>
        <w:tc>
          <w:tcPr>
            <w:tcW w:w="1834"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color w:val="000000"/>
                <w:kern w:val="0"/>
                <w:sz w:val="24"/>
                <w:szCs w:val="18"/>
                <w:lang w:bidi="ar"/>
              </w:rPr>
            </w:pPr>
            <w:r>
              <w:rPr>
                <w:rFonts w:hint="eastAsia"/>
                <w:color w:val="000000"/>
                <w:sz w:val="24"/>
                <w:szCs w:val="18"/>
              </w:rPr>
              <w:t>0431-82606101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586"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16</w:t>
            </w:r>
          </w:p>
        </w:tc>
        <w:tc>
          <w:tcPr>
            <w:tcW w:w="197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无火化工具</w:t>
            </w:r>
          </w:p>
        </w:tc>
        <w:tc>
          <w:tcPr>
            <w:tcW w:w="75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套</w:t>
            </w:r>
          </w:p>
        </w:tc>
        <w:tc>
          <w:tcPr>
            <w:tcW w:w="74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1</w:t>
            </w:r>
          </w:p>
        </w:tc>
        <w:tc>
          <w:tcPr>
            <w:tcW w:w="2310" w:type="dxa"/>
            <w:tcBorders>
              <w:top w:val="single" w:color="auto" w:sz="4" w:space="0"/>
              <w:left w:val="single" w:color="auto" w:sz="4" w:space="0"/>
              <w:bottom w:val="single" w:color="auto" w:sz="4" w:space="0"/>
              <w:right w:val="single" w:color="auto" w:sz="4" w:space="0"/>
              <w:tl2br w:val="nil"/>
              <w:tr2bl w:val="nil"/>
            </w:tcBorders>
            <w:noWrap w:val="0"/>
            <w:vAlign w:val="center"/>
          </w:tcPr>
          <w:p>
            <w:pPr>
              <w:widowControl/>
              <w:snapToGrid/>
              <w:spacing w:beforeLines="0" w:afterLines="0"/>
              <w:ind w:firstLine="0" w:firstLineChars="0"/>
              <w:jc w:val="center"/>
              <w:textAlignment w:val="center"/>
              <w:rPr>
                <w:rFonts w:hint="eastAsia" w:ascii="仿宋_GB2312" w:eastAsia="仿宋_GB2312" w:cs="宋体"/>
                <w:color w:val="000000"/>
                <w:kern w:val="0"/>
                <w:sz w:val="24"/>
                <w:szCs w:val="18"/>
                <w:lang w:bidi="ar"/>
              </w:rPr>
            </w:pPr>
            <w:r>
              <w:rPr>
                <w:rFonts w:hint="eastAsia" w:ascii="仿宋_GB2312" w:hAnsi="宋体" w:eastAsia="仿宋_GB2312" w:cs="宋体"/>
                <w:color w:val="000000"/>
                <w:kern w:val="0"/>
                <w:sz w:val="24"/>
                <w:szCs w:val="18"/>
                <w:lang w:bidi="ar"/>
              </w:rPr>
              <w:t>长春市宽城区庆丰路与铜山路交叉口</w:t>
            </w:r>
          </w:p>
        </w:tc>
        <w:tc>
          <w:tcPr>
            <w:tcW w:w="126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宋体" w:hAnsi="宋体" w:eastAsia="仿宋_GB2312" w:cs="宋体"/>
                <w:color w:val="000000"/>
                <w:sz w:val="24"/>
                <w:szCs w:val="32"/>
              </w:rPr>
              <w:t>王振宇</w:t>
            </w:r>
          </w:p>
        </w:tc>
        <w:tc>
          <w:tcPr>
            <w:tcW w:w="1834"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color w:val="000000"/>
                <w:kern w:val="0"/>
                <w:sz w:val="24"/>
                <w:szCs w:val="18"/>
                <w:lang w:bidi="ar"/>
              </w:rPr>
            </w:pPr>
            <w:r>
              <w:rPr>
                <w:rFonts w:hint="eastAsia"/>
                <w:color w:val="000000"/>
                <w:sz w:val="24"/>
                <w:szCs w:val="18"/>
              </w:rPr>
              <w:t>0431-82606101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586"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17</w:t>
            </w:r>
          </w:p>
        </w:tc>
        <w:tc>
          <w:tcPr>
            <w:tcW w:w="197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消防头盔</w:t>
            </w:r>
          </w:p>
        </w:tc>
        <w:tc>
          <w:tcPr>
            <w:tcW w:w="75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套</w:t>
            </w:r>
          </w:p>
        </w:tc>
        <w:tc>
          <w:tcPr>
            <w:tcW w:w="74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62</w:t>
            </w:r>
          </w:p>
        </w:tc>
        <w:tc>
          <w:tcPr>
            <w:tcW w:w="2310" w:type="dxa"/>
            <w:tcBorders>
              <w:top w:val="single" w:color="auto" w:sz="4" w:space="0"/>
              <w:left w:val="single" w:color="auto" w:sz="4" w:space="0"/>
              <w:bottom w:val="single" w:color="auto" w:sz="4" w:space="0"/>
              <w:right w:val="single" w:color="auto" w:sz="4" w:space="0"/>
              <w:tl2br w:val="nil"/>
              <w:tr2bl w:val="nil"/>
            </w:tcBorders>
            <w:noWrap w:val="0"/>
            <w:vAlign w:val="center"/>
          </w:tcPr>
          <w:p>
            <w:pPr>
              <w:widowControl/>
              <w:snapToGrid/>
              <w:spacing w:beforeLines="0" w:afterLines="0"/>
              <w:ind w:firstLine="0" w:firstLineChars="0"/>
              <w:jc w:val="center"/>
              <w:textAlignment w:val="center"/>
              <w:rPr>
                <w:rFonts w:hint="eastAsia" w:ascii="仿宋_GB2312" w:eastAsia="仿宋_GB2312" w:cs="宋体"/>
                <w:color w:val="000000"/>
                <w:kern w:val="0"/>
                <w:sz w:val="24"/>
                <w:szCs w:val="18"/>
                <w:lang w:bidi="ar"/>
              </w:rPr>
            </w:pPr>
            <w:r>
              <w:rPr>
                <w:rFonts w:hint="eastAsia" w:ascii="仿宋_GB2312" w:hAnsi="宋体" w:eastAsia="仿宋_GB2312" w:cs="宋体"/>
                <w:color w:val="000000"/>
                <w:kern w:val="0"/>
                <w:sz w:val="24"/>
                <w:szCs w:val="18"/>
                <w:lang w:bidi="ar"/>
              </w:rPr>
              <w:t>长春市宽城区庆丰路与铜山路交叉口</w:t>
            </w:r>
          </w:p>
        </w:tc>
        <w:tc>
          <w:tcPr>
            <w:tcW w:w="126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宋体" w:hAnsi="宋体" w:eastAsia="仿宋_GB2312" w:cs="宋体"/>
                <w:color w:val="000000"/>
                <w:sz w:val="24"/>
                <w:szCs w:val="32"/>
              </w:rPr>
              <w:t>王振宇</w:t>
            </w:r>
          </w:p>
        </w:tc>
        <w:tc>
          <w:tcPr>
            <w:tcW w:w="1834"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color w:val="000000"/>
                <w:kern w:val="0"/>
                <w:sz w:val="24"/>
                <w:szCs w:val="18"/>
                <w:lang w:bidi="ar"/>
              </w:rPr>
            </w:pPr>
            <w:r>
              <w:rPr>
                <w:rFonts w:hint="eastAsia"/>
                <w:color w:val="000000"/>
                <w:sz w:val="24"/>
                <w:szCs w:val="18"/>
              </w:rPr>
              <w:t>0431-82606101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586"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18</w:t>
            </w:r>
          </w:p>
        </w:tc>
        <w:tc>
          <w:tcPr>
            <w:tcW w:w="197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冬季战斗服</w:t>
            </w:r>
          </w:p>
        </w:tc>
        <w:tc>
          <w:tcPr>
            <w:tcW w:w="75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套</w:t>
            </w:r>
          </w:p>
        </w:tc>
        <w:tc>
          <w:tcPr>
            <w:tcW w:w="74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65</w:t>
            </w:r>
          </w:p>
        </w:tc>
        <w:tc>
          <w:tcPr>
            <w:tcW w:w="2310" w:type="dxa"/>
            <w:tcBorders>
              <w:top w:val="single" w:color="auto" w:sz="4" w:space="0"/>
              <w:left w:val="single" w:color="auto" w:sz="4" w:space="0"/>
              <w:bottom w:val="single" w:color="auto" w:sz="4" w:space="0"/>
              <w:right w:val="single" w:color="auto" w:sz="4" w:space="0"/>
              <w:tl2br w:val="nil"/>
              <w:tr2bl w:val="nil"/>
            </w:tcBorders>
            <w:noWrap w:val="0"/>
            <w:vAlign w:val="center"/>
          </w:tcPr>
          <w:p>
            <w:pPr>
              <w:widowControl/>
              <w:snapToGrid/>
              <w:spacing w:beforeLines="0" w:afterLines="0"/>
              <w:ind w:firstLine="0" w:firstLineChars="0"/>
              <w:jc w:val="center"/>
              <w:textAlignment w:val="center"/>
              <w:rPr>
                <w:rFonts w:hint="eastAsia" w:ascii="仿宋_GB2312" w:eastAsia="仿宋_GB2312" w:cs="宋体"/>
                <w:color w:val="000000"/>
                <w:kern w:val="0"/>
                <w:sz w:val="24"/>
                <w:szCs w:val="18"/>
                <w:lang w:bidi="ar"/>
              </w:rPr>
            </w:pPr>
            <w:r>
              <w:rPr>
                <w:rFonts w:hint="eastAsia" w:ascii="仿宋_GB2312" w:hAnsi="宋体" w:eastAsia="仿宋_GB2312" w:cs="宋体"/>
                <w:color w:val="000000"/>
                <w:kern w:val="0"/>
                <w:sz w:val="24"/>
                <w:szCs w:val="18"/>
                <w:lang w:bidi="ar"/>
              </w:rPr>
              <w:t>长春市宽城区庆丰路与铜山路交叉口</w:t>
            </w:r>
          </w:p>
        </w:tc>
        <w:tc>
          <w:tcPr>
            <w:tcW w:w="126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宋体" w:hAnsi="宋体" w:eastAsia="仿宋_GB2312" w:cs="宋体"/>
                <w:color w:val="000000"/>
                <w:sz w:val="24"/>
                <w:szCs w:val="32"/>
              </w:rPr>
              <w:t>王振宇</w:t>
            </w:r>
          </w:p>
        </w:tc>
        <w:tc>
          <w:tcPr>
            <w:tcW w:w="1834"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color w:val="000000"/>
                <w:kern w:val="0"/>
                <w:sz w:val="24"/>
                <w:szCs w:val="18"/>
                <w:lang w:bidi="ar"/>
              </w:rPr>
            </w:pPr>
            <w:r>
              <w:rPr>
                <w:rFonts w:hint="eastAsia"/>
                <w:color w:val="000000"/>
                <w:sz w:val="24"/>
                <w:szCs w:val="18"/>
              </w:rPr>
              <w:t>0431-82606101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586"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19</w:t>
            </w:r>
          </w:p>
        </w:tc>
        <w:tc>
          <w:tcPr>
            <w:tcW w:w="197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消防指挥服</w:t>
            </w:r>
          </w:p>
        </w:tc>
        <w:tc>
          <w:tcPr>
            <w:tcW w:w="75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套</w:t>
            </w:r>
          </w:p>
        </w:tc>
        <w:tc>
          <w:tcPr>
            <w:tcW w:w="74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20</w:t>
            </w:r>
          </w:p>
        </w:tc>
        <w:tc>
          <w:tcPr>
            <w:tcW w:w="2310" w:type="dxa"/>
            <w:tcBorders>
              <w:top w:val="single" w:color="auto" w:sz="4" w:space="0"/>
              <w:left w:val="single" w:color="auto" w:sz="4" w:space="0"/>
              <w:bottom w:val="single" w:color="auto" w:sz="4" w:space="0"/>
              <w:right w:val="single" w:color="auto" w:sz="4" w:space="0"/>
              <w:tl2br w:val="nil"/>
              <w:tr2bl w:val="nil"/>
            </w:tcBorders>
            <w:noWrap w:val="0"/>
            <w:vAlign w:val="center"/>
          </w:tcPr>
          <w:p>
            <w:pPr>
              <w:widowControl/>
              <w:snapToGrid/>
              <w:spacing w:beforeLines="0" w:afterLines="0"/>
              <w:ind w:firstLine="0" w:firstLineChars="0"/>
              <w:jc w:val="center"/>
              <w:textAlignment w:val="center"/>
              <w:rPr>
                <w:rFonts w:hint="eastAsia" w:ascii="仿宋_GB2312" w:eastAsia="仿宋_GB2312" w:cs="宋体"/>
                <w:color w:val="000000"/>
                <w:kern w:val="0"/>
                <w:sz w:val="24"/>
                <w:szCs w:val="18"/>
                <w:lang w:bidi="ar"/>
              </w:rPr>
            </w:pPr>
            <w:r>
              <w:rPr>
                <w:rFonts w:hint="eastAsia" w:ascii="仿宋_GB2312" w:hAnsi="宋体" w:eastAsia="仿宋_GB2312" w:cs="宋体"/>
                <w:color w:val="000000"/>
                <w:kern w:val="0"/>
                <w:sz w:val="24"/>
                <w:szCs w:val="18"/>
                <w:lang w:bidi="ar"/>
              </w:rPr>
              <w:t>长春市宽城区庆丰路与铜山路交叉口</w:t>
            </w:r>
          </w:p>
        </w:tc>
        <w:tc>
          <w:tcPr>
            <w:tcW w:w="126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宋体" w:hAnsi="宋体" w:eastAsia="仿宋_GB2312" w:cs="宋体"/>
                <w:color w:val="000000"/>
                <w:sz w:val="24"/>
                <w:szCs w:val="32"/>
              </w:rPr>
              <w:t>王振宇</w:t>
            </w:r>
          </w:p>
        </w:tc>
        <w:tc>
          <w:tcPr>
            <w:tcW w:w="1834"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color w:val="000000"/>
                <w:kern w:val="0"/>
                <w:sz w:val="24"/>
                <w:szCs w:val="18"/>
                <w:lang w:bidi="ar"/>
              </w:rPr>
            </w:pPr>
            <w:r>
              <w:rPr>
                <w:rFonts w:hint="eastAsia"/>
                <w:color w:val="000000"/>
                <w:sz w:val="24"/>
                <w:szCs w:val="18"/>
              </w:rPr>
              <w:t>0431-82606101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586"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20</w:t>
            </w:r>
          </w:p>
        </w:tc>
        <w:tc>
          <w:tcPr>
            <w:tcW w:w="197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消防手套</w:t>
            </w:r>
          </w:p>
        </w:tc>
        <w:tc>
          <w:tcPr>
            <w:tcW w:w="75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副</w:t>
            </w:r>
          </w:p>
        </w:tc>
        <w:tc>
          <w:tcPr>
            <w:tcW w:w="74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60</w:t>
            </w:r>
          </w:p>
        </w:tc>
        <w:tc>
          <w:tcPr>
            <w:tcW w:w="2310" w:type="dxa"/>
            <w:tcBorders>
              <w:top w:val="single" w:color="auto" w:sz="4" w:space="0"/>
              <w:left w:val="single" w:color="auto" w:sz="4" w:space="0"/>
              <w:bottom w:val="single" w:color="auto" w:sz="4" w:space="0"/>
              <w:right w:val="single" w:color="auto" w:sz="4" w:space="0"/>
              <w:tl2br w:val="nil"/>
              <w:tr2bl w:val="nil"/>
            </w:tcBorders>
            <w:noWrap w:val="0"/>
            <w:vAlign w:val="center"/>
          </w:tcPr>
          <w:p>
            <w:pPr>
              <w:widowControl/>
              <w:snapToGrid/>
              <w:spacing w:beforeLines="0" w:afterLines="0"/>
              <w:ind w:firstLine="0" w:firstLineChars="0"/>
              <w:jc w:val="center"/>
              <w:textAlignment w:val="center"/>
              <w:rPr>
                <w:rFonts w:hint="eastAsia" w:ascii="仿宋_GB2312" w:eastAsia="仿宋_GB2312" w:cs="宋体"/>
                <w:color w:val="000000"/>
                <w:kern w:val="0"/>
                <w:sz w:val="24"/>
                <w:szCs w:val="18"/>
                <w:lang w:bidi="ar"/>
              </w:rPr>
            </w:pPr>
            <w:r>
              <w:rPr>
                <w:rFonts w:hint="eastAsia" w:ascii="仿宋_GB2312" w:hAnsi="宋体" w:eastAsia="仿宋_GB2312" w:cs="宋体"/>
                <w:color w:val="000000"/>
                <w:kern w:val="0"/>
                <w:sz w:val="24"/>
                <w:szCs w:val="18"/>
                <w:lang w:bidi="ar"/>
              </w:rPr>
              <w:t>长春市宽城区庆丰路与铜山路交叉口</w:t>
            </w:r>
          </w:p>
        </w:tc>
        <w:tc>
          <w:tcPr>
            <w:tcW w:w="126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宋体" w:hAnsi="宋体" w:eastAsia="仿宋_GB2312" w:cs="宋体"/>
                <w:color w:val="000000"/>
                <w:sz w:val="24"/>
                <w:szCs w:val="32"/>
              </w:rPr>
              <w:t>王振宇</w:t>
            </w:r>
          </w:p>
        </w:tc>
        <w:tc>
          <w:tcPr>
            <w:tcW w:w="1834"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color w:val="000000"/>
                <w:kern w:val="0"/>
                <w:sz w:val="24"/>
                <w:szCs w:val="18"/>
                <w:lang w:bidi="ar"/>
              </w:rPr>
            </w:pPr>
            <w:r>
              <w:rPr>
                <w:rFonts w:hint="eastAsia"/>
                <w:color w:val="000000"/>
                <w:sz w:val="24"/>
                <w:szCs w:val="18"/>
              </w:rPr>
              <w:t>0431-82606101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586"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21</w:t>
            </w:r>
          </w:p>
        </w:tc>
        <w:tc>
          <w:tcPr>
            <w:tcW w:w="197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消防靴</w:t>
            </w:r>
          </w:p>
        </w:tc>
        <w:tc>
          <w:tcPr>
            <w:tcW w:w="75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双</w:t>
            </w:r>
          </w:p>
        </w:tc>
        <w:tc>
          <w:tcPr>
            <w:tcW w:w="74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66</w:t>
            </w:r>
          </w:p>
        </w:tc>
        <w:tc>
          <w:tcPr>
            <w:tcW w:w="2310" w:type="dxa"/>
            <w:tcBorders>
              <w:top w:val="single" w:color="auto" w:sz="4" w:space="0"/>
              <w:left w:val="single" w:color="auto" w:sz="4" w:space="0"/>
              <w:bottom w:val="single" w:color="auto" w:sz="4" w:space="0"/>
              <w:right w:val="single" w:color="auto" w:sz="4" w:space="0"/>
              <w:tl2br w:val="nil"/>
              <w:tr2bl w:val="nil"/>
            </w:tcBorders>
            <w:noWrap w:val="0"/>
            <w:vAlign w:val="center"/>
          </w:tcPr>
          <w:p>
            <w:pPr>
              <w:widowControl/>
              <w:snapToGrid/>
              <w:spacing w:beforeLines="0" w:afterLines="0"/>
              <w:ind w:firstLine="0" w:firstLineChars="0"/>
              <w:jc w:val="center"/>
              <w:textAlignment w:val="center"/>
              <w:rPr>
                <w:rFonts w:hint="eastAsia" w:ascii="仿宋_GB2312" w:eastAsia="仿宋_GB2312" w:cs="宋体"/>
                <w:color w:val="000000"/>
                <w:kern w:val="0"/>
                <w:sz w:val="24"/>
                <w:szCs w:val="18"/>
                <w:lang w:bidi="ar"/>
              </w:rPr>
            </w:pPr>
            <w:r>
              <w:rPr>
                <w:rFonts w:hint="eastAsia" w:ascii="仿宋_GB2312" w:hAnsi="宋体" w:eastAsia="仿宋_GB2312" w:cs="宋体"/>
                <w:color w:val="000000"/>
                <w:kern w:val="0"/>
                <w:sz w:val="24"/>
                <w:szCs w:val="18"/>
                <w:lang w:bidi="ar"/>
              </w:rPr>
              <w:t>长春市宽城区庆丰路与铜山路交叉口</w:t>
            </w:r>
          </w:p>
        </w:tc>
        <w:tc>
          <w:tcPr>
            <w:tcW w:w="126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宋体" w:hAnsi="宋体" w:eastAsia="仿宋_GB2312" w:cs="宋体"/>
                <w:color w:val="000000"/>
                <w:sz w:val="24"/>
                <w:szCs w:val="32"/>
              </w:rPr>
              <w:t>王振宇</w:t>
            </w:r>
          </w:p>
        </w:tc>
        <w:tc>
          <w:tcPr>
            <w:tcW w:w="1834"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color w:val="000000"/>
                <w:kern w:val="0"/>
                <w:sz w:val="24"/>
                <w:szCs w:val="18"/>
                <w:lang w:bidi="ar"/>
              </w:rPr>
            </w:pPr>
            <w:r>
              <w:rPr>
                <w:rFonts w:hint="eastAsia"/>
                <w:color w:val="000000"/>
                <w:sz w:val="24"/>
                <w:szCs w:val="18"/>
              </w:rPr>
              <w:t>0431-82606101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586"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22</w:t>
            </w:r>
          </w:p>
        </w:tc>
        <w:tc>
          <w:tcPr>
            <w:tcW w:w="197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消防安全带</w:t>
            </w:r>
          </w:p>
        </w:tc>
        <w:tc>
          <w:tcPr>
            <w:tcW w:w="75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条</w:t>
            </w:r>
          </w:p>
        </w:tc>
        <w:tc>
          <w:tcPr>
            <w:tcW w:w="74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60</w:t>
            </w:r>
          </w:p>
        </w:tc>
        <w:tc>
          <w:tcPr>
            <w:tcW w:w="2310" w:type="dxa"/>
            <w:tcBorders>
              <w:top w:val="single" w:color="auto" w:sz="4" w:space="0"/>
              <w:left w:val="single" w:color="auto" w:sz="4" w:space="0"/>
              <w:bottom w:val="single" w:color="auto" w:sz="4" w:space="0"/>
              <w:right w:val="single" w:color="auto" w:sz="4" w:space="0"/>
              <w:tl2br w:val="nil"/>
              <w:tr2bl w:val="nil"/>
            </w:tcBorders>
            <w:noWrap w:val="0"/>
            <w:vAlign w:val="center"/>
          </w:tcPr>
          <w:p>
            <w:pPr>
              <w:widowControl/>
              <w:snapToGrid/>
              <w:spacing w:beforeLines="0" w:afterLines="0"/>
              <w:ind w:firstLine="0" w:firstLineChars="0"/>
              <w:jc w:val="center"/>
              <w:textAlignment w:val="center"/>
              <w:rPr>
                <w:rFonts w:hint="eastAsia" w:ascii="仿宋_GB2312" w:eastAsia="仿宋_GB2312" w:cs="宋体"/>
                <w:color w:val="000000"/>
                <w:kern w:val="0"/>
                <w:sz w:val="24"/>
                <w:szCs w:val="18"/>
                <w:lang w:bidi="ar"/>
              </w:rPr>
            </w:pPr>
            <w:r>
              <w:rPr>
                <w:rFonts w:hint="eastAsia" w:ascii="仿宋_GB2312" w:hAnsi="宋体" w:eastAsia="仿宋_GB2312" w:cs="宋体"/>
                <w:color w:val="000000"/>
                <w:kern w:val="0"/>
                <w:sz w:val="24"/>
                <w:szCs w:val="18"/>
                <w:lang w:bidi="ar"/>
              </w:rPr>
              <w:t>长春市宽城区庆丰路与铜山路交叉口</w:t>
            </w:r>
          </w:p>
        </w:tc>
        <w:tc>
          <w:tcPr>
            <w:tcW w:w="126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宋体" w:hAnsi="宋体" w:eastAsia="仿宋_GB2312" w:cs="宋体"/>
                <w:color w:val="000000"/>
                <w:sz w:val="24"/>
                <w:szCs w:val="32"/>
              </w:rPr>
              <w:t>王振宇</w:t>
            </w:r>
          </w:p>
        </w:tc>
        <w:tc>
          <w:tcPr>
            <w:tcW w:w="1834"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color w:val="000000"/>
                <w:kern w:val="0"/>
                <w:sz w:val="24"/>
                <w:szCs w:val="18"/>
                <w:lang w:bidi="ar"/>
              </w:rPr>
            </w:pPr>
            <w:r>
              <w:rPr>
                <w:rFonts w:hint="eastAsia"/>
                <w:color w:val="000000"/>
                <w:sz w:val="24"/>
                <w:szCs w:val="18"/>
              </w:rPr>
              <w:t>0431-82606101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586"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23</w:t>
            </w:r>
          </w:p>
        </w:tc>
        <w:tc>
          <w:tcPr>
            <w:tcW w:w="197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消防安全钩</w:t>
            </w:r>
          </w:p>
        </w:tc>
        <w:tc>
          <w:tcPr>
            <w:tcW w:w="75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个</w:t>
            </w:r>
          </w:p>
        </w:tc>
        <w:tc>
          <w:tcPr>
            <w:tcW w:w="74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20</w:t>
            </w:r>
          </w:p>
        </w:tc>
        <w:tc>
          <w:tcPr>
            <w:tcW w:w="2310" w:type="dxa"/>
            <w:tcBorders>
              <w:top w:val="single" w:color="auto" w:sz="4" w:space="0"/>
              <w:left w:val="single" w:color="auto" w:sz="4" w:space="0"/>
              <w:bottom w:val="single" w:color="auto" w:sz="4" w:space="0"/>
              <w:right w:val="single" w:color="auto" w:sz="4" w:space="0"/>
              <w:tl2br w:val="nil"/>
              <w:tr2bl w:val="nil"/>
            </w:tcBorders>
            <w:noWrap w:val="0"/>
            <w:vAlign w:val="center"/>
          </w:tcPr>
          <w:p>
            <w:pPr>
              <w:widowControl/>
              <w:snapToGrid/>
              <w:spacing w:beforeLines="0" w:afterLines="0"/>
              <w:ind w:firstLine="0" w:firstLineChars="0"/>
              <w:jc w:val="center"/>
              <w:textAlignment w:val="center"/>
              <w:rPr>
                <w:rFonts w:hint="eastAsia" w:ascii="仿宋_GB2312" w:eastAsia="仿宋_GB2312" w:cs="宋体"/>
                <w:color w:val="000000"/>
                <w:kern w:val="0"/>
                <w:sz w:val="24"/>
                <w:szCs w:val="18"/>
                <w:lang w:bidi="ar"/>
              </w:rPr>
            </w:pPr>
            <w:r>
              <w:rPr>
                <w:rFonts w:hint="eastAsia" w:ascii="仿宋_GB2312" w:hAnsi="宋体" w:eastAsia="仿宋_GB2312" w:cs="宋体"/>
                <w:color w:val="000000"/>
                <w:kern w:val="0"/>
                <w:sz w:val="24"/>
                <w:szCs w:val="18"/>
                <w:lang w:bidi="ar"/>
              </w:rPr>
              <w:t>长春市宽城区庆丰路与铜山路交叉口</w:t>
            </w:r>
          </w:p>
        </w:tc>
        <w:tc>
          <w:tcPr>
            <w:tcW w:w="126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宋体" w:hAnsi="宋体" w:eastAsia="仿宋_GB2312" w:cs="宋体"/>
                <w:color w:val="000000"/>
                <w:sz w:val="24"/>
                <w:szCs w:val="32"/>
              </w:rPr>
              <w:t>王振宇</w:t>
            </w:r>
          </w:p>
        </w:tc>
        <w:tc>
          <w:tcPr>
            <w:tcW w:w="1834"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color w:val="000000"/>
                <w:kern w:val="0"/>
                <w:sz w:val="24"/>
                <w:szCs w:val="18"/>
                <w:lang w:bidi="ar"/>
              </w:rPr>
            </w:pPr>
            <w:r>
              <w:rPr>
                <w:rFonts w:hint="eastAsia"/>
                <w:color w:val="000000"/>
                <w:sz w:val="24"/>
                <w:szCs w:val="18"/>
              </w:rPr>
              <w:t>0431-82606101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586"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24</w:t>
            </w:r>
          </w:p>
        </w:tc>
        <w:tc>
          <w:tcPr>
            <w:tcW w:w="197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救生绳</w:t>
            </w:r>
          </w:p>
        </w:tc>
        <w:tc>
          <w:tcPr>
            <w:tcW w:w="75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条</w:t>
            </w:r>
          </w:p>
        </w:tc>
        <w:tc>
          <w:tcPr>
            <w:tcW w:w="74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2</w:t>
            </w:r>
          </w:p>
        </w:tc>
        <w:tc>
          <w:tcPr>
            <w:tcW w:w="2310" w:type="dxa"/>
            <w:tcBorders>
              <w:top w:val="single" w:color="auto" w:sz="4" w:space="0"/>
              <w:left w:val="single" w:color="auto" w:sz="4" w:space="0"/>
              <w:bottom w:val="single" w:color="auto" w:sz="4" w:space="0"/>
              <w:right w:val="single" w:color="auto" w:sz="4" w:space="0"/>
              <w:tl2br w:val="nil"/>
              <w:tr2bl w:val="nil"/>
            </w:tcBorders>
            <w:noWrap w:val="0"/>
            <w:vAlign w:val="center"/>
          </w:tcPr>
          <w:p>
            <w:pPr>
              <w:widowControl/>
              <w:snapToGrid/>
              <w:spacing w:beforeLines="0" w:afterLines="0"/>
              <w:ind w:firstLine="0" w:firstLineChars="0"/>
              <w:jc w:val="center"/>
              <w:textAlignment w:val="center"/>
              <w:rPr>
                <w:rFonts w:hint="eastAsia" w:ascii="仿宋_GB2312" w:eastAsia="仿宋_GB2312" w:cs="宋体"/>
                <w:color w:val="000000"/>
                <w:kern w:val="0"/>
                <w:sz w:val="24"/>
                <w:szCs w:val="18"/>
                <w:lang w:bidi="ar"/>
              </w:rPr>
            </w:pPr>
            <w:r>
              <w:rPr>
                <w:rFonts w:hint="eastAsia" w:ascii="仿宋_GB2312" w:hAnsi="宋体" w:eastAsia="仿宋_GB2312" w:cs="宋体"/>
                <w:color w:val="000000"/>
                <w:kern w:val="0"/>
                <w:sz w:val="24"/>
                <w:szCs w:val="18"/>
                <w:lang w:bidi="ar"/>
              </w:rPr>
              <w:t>长春市宽城区庆丰路与铜山路交叉口</w:t>
            </w:r>
          </w:p>
        </w:tc>
        <w:tc>
          <w:tcPr>
            <w:tcW w:w="126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宋体" w:hAnsi="宋体" w:eastAsia="仿宋_GB2312" w:cs="宋体"/>
                <w:color w:val="000000"/>
                <w:sz w:val="24"/>
                <w:szCs w:val="32"/>
              </w:rPr>
              <w:t>王振宇</w:t>
            </w:r>
          </w:p>
        </w:tc>
        <w:tc>
          <w:tcPr>
            <w:tcW w:w="1834"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color w:val="000000"/>
                <w:kern w:val="0"/>
                <w:sz w:val="24"/>
                <w:szCs w:val="18"/>
                <w:lang w:bidi="ar"/>
              </w:rPr>
            </w:pPr>
            <w:r>
              <w:rPr>
                <w:rFonts w:hint="eastAsia"/>
                <w:color w:val="000000"/>
                <w:sz w:val="24"/>
                <w:szCs w:val="18"/>
              </w:rPr>
              <w:t>0431-82606101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586"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25</w:t>
            </w:r>
          </w:p>
        </w:tc>
        <w:tc>
          <w:tcPr>
            <w:tcW w:w="197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消防腰斧</w:t>
            </w:r>
          </w:p>
        </w:tc>
        <w:tc>
          <w:tcPr>
            <w:tcW w:w="75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个</w:t>
            </w:r>
          </w:p>
        </w:tc>
        <w:tc>
          <w:tcPr>
            <w:tcW w:w="74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19</w:t>
            </w:r>
          </w:p>
        </w:tc>
        <w:tc>
          <w:tcPr>
            <w:tcW w:w="2310" w:type="dxa"/>
            <w:tcBorders>
              <w:top w:val="single" w:color="auto" w:sz="4" w:space="0"/>
              <w:left w:val="single" w:color="auto" w:sz="4" w:space="0"/>
              <w:bottom w:val="single" w:color="auto" w:sz="4" w:space="0"/>
              <w:right w:val="single" w:color="auto" w:sz="4" w:space="0"/>
              <w:tl2br w:val="nil"/>
              <w:tr2bl w:val="nil"/>
            </w:tcBorders>
            <w:noWrap w:val="0"/>
            <w:vAlign w:val="center"/>
          </w:tcPr>
          <w:p>
            <w:pPr>
              <w:widowControl/>
              <w:snapToGrid/>
              <w:spacing w:beforeLines="0" w:afterLines="0"/>
              <w:ind w:firstLine="0" w:firstLineChars="0"/>
              <w:jc w:val="center"/>
              <w:textAlignment w:val="center"/>
              <w:rPr>
                <w:rFonts w:hint="eastAsia" w:ascii="仿宋_GB2312" w:eastAsia="仿宋_GB2312" w:cs="宋体"/>
                <w:color w:val="000000"/>
                <w:kern w:val="0"/>
                <w:sz w:val="24"/>
                <w:szCs w:val="18"/>
                <w:lang w:bidi="ar"/>
              </w:rPr>
            </w:pPr>
            <w:r>
              <w:rPr>
                <w:rFonts w:hint="eastAsia" w:ascii="仿宋_GB2312" w:hAnsi="宋体" w:eastAsia="仿宋_GB2312" w:cs="宋体"/>
                <w:color w:val="000000"/>
                <w:kern w:val="0"/>
                <w:sz w:val="24"/>
                <w:szCs w:val="18"/>
                <w:lang w:bidi="ar"/>
              </w:rPr>
              <w:t>长春市宽城区庆丰路与铜山路交叉口</w:t>
            </w:r>
          </w:p>
        </w:tc>
        <w:tc>
          <w:tcPr>
            <w:tcW w:w="126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宋体" w:hAnsi="宋体" w:eastAsia="仿宋_GB2312" w:cs="宋体"/>
                <w:color w:val="000000"/>
                <w:sz w:val="24"/>
                <w:szCs w:val="32"/>
              </w:rPr>
              <w:t>王振宇</w:t>
            </w:r>
          </w:p>
        </w:tc>
        <w:tc>
          <w:tcPr>
            <w:tcW w:w="1834"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color w:val="000000"/>
                <w:kern w:val="0"/>
                <w:sz w:val="24"/>
                <w:szCs w:val="18"/>
                <w:lang w:bidi="ar"/>
              </w:rPr>
            </w:pPr>
            <w:r>
              <w:rPr>
                <w:rFonts w:hint="eastAsia"/>
                <w:color w:val="000000"/>
                <w:sz w:val="24"/>
                <w:szCs w:val="18"/>
              </w:rPr>
              <w:t>0431-82606101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5" w:hRule="atLeast"/>
          <w:jc w:val="center"/>
        </w:trPr>
        <w:tc>
          <w:tcPr>
            <w:tcW w:w="586"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26</w:t>
            </w:r>
          </w:p>
        </w:tc>
        <w:tc>
          <w:tcPr>
            <w:tcW w:w="197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消防空气呼吸器</w:t>
            </w:r>
          </w:p>
        </w:tc>
        <w:tc>
          <w:tcPr>
            <w:tcW w:w="75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套</w:t>
            </w:r>
          </w:p>
        </w:tc>
        <w:tc>
          <w:tcPr>
            <w:tcW w:w="74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43</w:t>
            </w:r>
          </w:p>
        </w:tc>
        <w:tc>
          <w:tcPr>
            <w:tcW w:w="2310" w:type="dxa"/>
            <w:tcBorders>
              <w:top w:val="single" w:color="auto" w:sz="4" w:space="0"/>
              <w:left w:val="single" w:color="auto" w:sz="4" w:space="0"/>
              <w:bottom w:val="single" w:color="auto" w:sz="4" w:space="0"/>
              <w:right w:val="single" w:color="auto" w:sz="4" w:space="0"/>
              <w:tl2br w:val="nil"/>
              <w:tr2bl w:val="nil"/>
            </w:tcBorders>
            <w:noWrap w:val="0"/>
            <w:vAlign w:val="center"/>
          </w:tcPr>
          <w:p>
            <w:pPr>
              <w:widowControl/>
              <w:snapToGrid/>
              <w:spacing w:beforeLines="0" w:afterLines="0"/>
              <w:ind w:firstLine="0" w:firstLineChars="0"/>
              <w:jc w:val="center"/>
              <w:textAlignment w:val="center"/>
              <w:rPr>
                <w:rFonts w:hint="eastAsia" w:ascii="仿宋_GB2312" w:eastAsia="仿宋_GB2312" w:cs="宋体"/>
                <w:color w:val="000000"/>
                <w:kern w:val="0"/>
                <w:sz w:val="24"/>
                <w:szCs w:val="18"/>
                <w:lang w:bidi="ar"/>
              </w:rPr>
            </w:pPr>
            <w:r>
              <w:rPr>
                <w:rFonts w:hint="eastAsia" w:ascii="仿宋_GB2312" w:hAnsi="宋体" w:eastAsia="仿宋_GB2312" w:cs="宋体"/>
                <w:color w:val="000000"/>
                <w:kern w:val="0"/>
                <w:sz w:val="24"/>
                <w:szCs w:val="18"/>
                <w:lang w:bidi="ar"/>
              </w:rPr>
              <w:t>长春市宽城区庆丰路与铜山路交叉口</w:t>
            </w:r>
          </w:p>
        </w:tc>
        <w:tc>
          <w:tcPr>
            <w:tcW w:w="126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宋体" w:hAnsi="宋体" w:eastAsia="仿宋_GB2312" w:cs="宋体"/>
                <w:color w:val="000000"/>
                <w:sz w:val="24"/>
                <w:szCs w:val="32"/>
              </w:rPr>
              <w:t>王振宇</w:t>
            </w:r>
          </w:p>
        </w:tc>
        <w:tc>
          <w:tcPr>
            <w:tcW w:w="1834"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color w:val="000000"/>
                <w:kern w:val="0"/>
                <w:sz w:val="24"/>
                <w:szCs w:val="18"/>
                <w:lang w:bidi="ar"/>
              </w:rPr>
            </w:pPr>
            <w:r>
              <w:rPr>
                <w:rFonts w:hint="eastAsia"/>
                <w:color w:val="000000"/>
                <w:sz w:val="24"/>
                <w:szCs w:val="18"/>
              </w:rPr>
              <w:t>0431-82606101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586"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27</w:t>
            </w:r>
          </w:p>
        </w:tc>
        <w:tc>
          <w:tcPr>
            <w:tcW w:w="197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隔热服</w:t>
            </w:r>
          </w:p>
        </w:tc>
        <w:tc>
          <w:tcPr>
            <w:tcW w:w="75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套</w:t>
            </w:r>
          </w:p>
        </w:tc>
        <w:tc>
          <w:tcPr>
            <w:tcW w:w="74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8</w:t>
            </w:r>
          </w:p>
        </w:tc>
        <w:tc>
          <w:tcPr>
            <w:tcW w:w="2310" w:type="dxa"/>
            <w:tcBorders>
              <w:top w:val="single" w:color="auto" w:sz="4" w:space="0"/>
              <w:left w:val="single" w:color="auto" w:sz="4" w:space="0"/>
              <w:bottom w:val="single" w:color="auto" w:sz="4" w:space="0"/>
              <w:right w:val="single" w:color="auto" w:sz="4" w:space="0"/>
              <w:tl2br w:val="nil"/>
              <w:tr2bl w:val="nil"/>
            </w:tcBorders>
            <w:noWrap w:val="0"/>
            <w:vAlign w:val="center"/>
          </w:tcPr>
          <w:p>
            <w:pPr>
              <w:widowControl/>
              <w:snapToGrid/>
              <w:spacing w:beforeLines="0" w:afterLines="0"/>
              <w:ind w:firstLine="0" w:firstLineChars="0"/>
              <w:jc w:val="center"/>
              <w:textAlignment w:val="center"/>
              <w:rPr>
                <w:rFonts w:hint="eastAsia" w:ascii="仿宋_GB2312" w:eastAsia="仿宋_GB2312" w:cs="宋体"/>
                <w:color w:val="000000"/>
                <w:kern w:val="0"/>
                <w:sz w:val="24"/>
                <w:szCs w:val="18"/>
                <w:lang w:bidi="ar"/>
              </w:rPr>
            </w:pPr>
            <w:r>
              <w:rPr>
                <w:rFonts w:hint="eastAsia" w:ascii="仿宋_GB2312" w:hAnsi="宋体" w:eastAsia="仿宋_GB2312" w:cs="宋体"/>
                <w:color w:val="000000"/>
                <w:kern w:val="0"/>
                <w:sz w:val="24"/>
                <w:szCs w:val="18"/>
                <w:lang w:bidi="ar"/>
              </w:rPr>
              <w:t>长春市宽城区庆丰路与铜山路交叉口</w:t>
            </w:r>
          </w:p>
        </w:tc>
        <w:tc>
          <w:tcPr>
            <w:tcW w:w="126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宋体" w:hAnsi="宋体" w:eastAsia="仿宋_GB2312" w:cs="宋体"/>
                <w:color w:val="000000"/>
                <w:sz w:val="24"/>
                <w:szCs w:val="32"/>
              </w:rPr>
              <w:t>王振宇</w:t>
            </w:r>
          </w:p>
        </w:tc>
        <w:tc>
          <w:tcPr>
            <w:tcW w:w="1834"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color w:val="000000"/>
                <w:kern w:val="0"/>
                <w:sz w:val="24"/>
                <w:szCs w:val="18"/>
                <w:lang w:bidi="ar"/>
              </w:rPr>
            </w:pPr>
            <w:r>
              <w:rPr>
                <w:rFonts w:hint="eastAsia"/>
                <w:color w:val="000000"/>
                <w:sz w:val="24"/>
                <w:szCs w:val="18"/>
              </w:rPr>
              <w:t>0431-82606101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586"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28</w:t>
            </w:r>
          </w:p>
        </w:tc>
        <w:tc>
          <w:tcPr>
            <w:tcW w:w="197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防化服</w:t>
            </w:r>
          </w:p>
        </w:tc>
        <w:tc>
          <w:tcPr>
            <w:tcW w:w="75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套</w:t>
            </w:r>
          </w:p>
        </w:tc>
        <w:tc>
          <w:tcPr>
            <w:tcW w:w="74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8</w:t>
            </w:r>
          </w:p>
        </w:tc>
        <w:tc>
          <w:tcPr>
            <w:tcW w:w="2310" w:type="dxa"/>
            <w:tcBorders>
              <w:top w:val="single" w:color="auto" w:sz="4" w:space="0"/>
              <w:left w:val="single" w:color="auto" w:sz="4" w:space="0"/>
              <w:bottom w:val="single" w:color="auto" w:sz="4" w:space="0"/>
              <w:right w:val="single" w:color="auto" w:sz="4" w:space="0"/>
              <w:tl2br w:val="nil"/>
              <w:tr2bl w:val="nil"/>
            </w:tcBorders>
            <w:noWrap w:val="0"/>
            <w:vAlign w:val="center"/>
          </w:tcPr>
          <w:p>
            <w:pPr>
              <w:widowControl/>
              <w:snapToGrid/>
              <w:spacing w:beforeLines="0" w:afterLines="0"/>
              <w:ind w:firstLine="0" w:firstLineChars="0"/>
              <w:jc w:val="center"/>
              <w:textAlignment w:val="center"/>
              <w:rPr>
                <w:rFonts w:hint="eastAsia" w:ascii="仿宋_GB2312" w:eastAsia="仿宋_GB2312" w:cs="宋体"/>
                <w:color w:val="000000"/>
                <w:kern w:val="0"/>
                <w:sz w:val="24"/>
                <w:szCs w:val="18"/>
                <w:lang w:bidi="ar"/>
              </w:rPr>
            </w:pPr>
            <w:r>
              <w:rPr>
                <w:rFonts w:hint="eastAsia" w:ascii="仿宋_GB2312" w:hAnsi="宋体" w:eastAsia="仿宋_GB2312" w:cs="宋体"/>
                <w:color w:val="000000"/>
                <w:kern w:val="0"/>
                <w:sz w:val="24"/>
                <w:szCs w:val="18"/>
                <w:lang w:bidi="ar"/>
              </w:rPr>
              <w:t>长春市宽城区庆丰路与铜山路交叉口</w:t>
            </w:r>
          </w:p>
        </w:tc>
        <w:tc>
          <w:tcPr>
            <w:tcW w:w="126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宋体" w:hAnsi="宋体" w:eastAsia="仿宋_GB2312" w:cs="宋体"/>
                <w:color w:val="000000"/>
                <w:sz w:val="24"/>
                <w:szCs w:val="32"/>
              </w:rPr>
              <w:t>王振宇</w:t>
            </w:r>
          </w:p>
        </w:tc>
        <w:tc>
          <w:tcPr>
            <w:tcW w:w="1834"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color w:val="000000"/>
                <w:kern w:val="0"/>
                <w:sz w:val="24"/>
                <w:szCs w:val="18"/>
                <w:lang w:bidi="ar"/>
              </w:rPr>
            </w:pPr>
            <w:r>
              <w:rPr>
                <w:rFonts w:hint="eastAsia"/>
                <w:color w:val="000000"/>
                <w:sz w:val="24"/>
                <w:szCs w:val="18"/>
              </w:rPr>
              <w:t>0431-82606101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586"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29</w:t>
            </w:r>
          </w:p>
        </w:tc>
        <w:tc>
          <w:tcPr>
            <w:tcW w:w="197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避火服</w:t>
            </w:r>
          </w:p>
        </w:tc>
        <w:tc>
          <w:tcPr>
            <w:tcW w:w="75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套</w:t>
            </w:r>
          </w:p>
        </w:tc>
        <w:tc>
          <w:tcPr>
            <w:tcW w:w="74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6</w:t>
            </w:r>
          </w:p>
        </w:tc>
        <w:tc>
          <w:tcPr>
            <w:tcW w:w="2310" w:type="dxa"/>
            <w:tcBorders>
              <w:top w:val="single" w:color="auto" w:sz="4" w:space="0"/>
              <w:left w:val="single" w:color="auto" w:sz="4" w:space="0"/>
              <w:bottom w:val="single" w:color="auto" w:sz="4" w:space="0"/>
              <w:right w:val="single" w:color="auto" w:sz="4" w:space="0"/>
              <w:tl2br w:val="nil"/>
              <w:tr2bl w:val="nil"/>
            </w:tcBorders>
            <w:noWrap w:val="0"/>
            <w:vAlign w:val="center"/>
          </w:tcPr>
          <w:p>
            <w:pPr>
              <w:widowControl/>
              <w:snapToGrid/>
              <w:spacing w:beforeLines="0" w:afterLines="0"/>
              <w:ind w:firstLine="0" w:firstLineChars="0"/>
              <w:jc w:val="center"/>
              <w:textAlignment w:val="center"/>
              <w:rPr>
                <w:rFonts w:hint="eastAsia" w:ascii="仿宋_GB2312" w:eastAsia="仿宋_GB2312" w:cs="宋体"/>
                <w:color w:val="000000"/>
                <w:kern w:val="0"/>
                <w:sz w:val="24"/>
                <w:szCs w:val="18"/>
                <w:lang w:bidi="ar"/>
              </w:rPr>
            </w:pPr>
            <w:r>
              <w:rPr>
                <w:rFonts w:hint="eastAsia" w:ascii="仿宋_GB2312" w:hAnsi="宋体" w:eastAsia="仿宋_GB2312" w:cs="宋体"/>
                <w:color w:val="000000"/>
                <w:kern w:val="0"/>
                <w:sz w:val="24"/>
                <w:szCs w:val="18"/>
                <w:lang w:bidi="ar"/>
              </w:rPr>
              <w:t>长春市宽城区庆丰路与铜山路交叉口</w:t>
            </w:r>
          </w:p>
        </w:tc>
        <w:tc>
          <w:tcPr>
            <w:tcW w:w="126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宋体" w:hAnsi="宋体" w:eastAsia="仿宋_GB2312" w:cs="宋体"/>
                <w:color w:val="000000"/>
                <w:sz w:val="24"/>
                <w:szCs w:val="32"/>
              </w:rPr>
              <w:t>王振宇</w:t>
            </w:r>
          </w:p>
        </w:tc>
        <w:tc>
          <w:tcPr>
            <w:tcW w:w="1834"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color w:val="000000"/>
                <w:kern w:val="0"/>
                <w:sz w:val="24"/>
                <w:szCs w:val="18"/>
                <w:lang w:bidi="ar"/>
              </w:rPr>
            </w:pPr>
            <w:r>
              <w:rPr>
                <w:rFonts w:hint="eastAsia"/>
                <w:color w:val="000000"/>
                <w:sz w:val="24"/>
                <w:szCs w:val="18"/>
              </w:rPr>
              <w:t>0431-82606101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586"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30</w:t>
            </w:r>
          </w:p>
        </w:tc>
        <w:tc>
          <w:tcPr>
            <w:tcW w:w="197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消防呼救器</w:t>
            </w:r>
          </w:p>
        </w:tc>
        <w:tc>
          <w:tcPr>
            <w:tcW w:w="75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台</w:t>
            </w:r>
          </w:p>
        </w:tc>
        <w:tc>
          <w:tcPr>
            <w:tcW w:w="74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仿宋_GB2312" w:hAnsi="宋体" w:eastAsia="仿宋_GB2312" w:cs="宋体"/>
                <w:sz w:val="24"/>
                <w:szCs w:val="18"/>
              </w:rPr>
              <w:t>40</w:t>
            </w:r>
          </w:p>
        </w:tc>
        <w:tc>
          <w:tcPr>
            <w:tcW w:w="2310" w:type="dxa"/>
            <w:tcBorders>
              <w:top w:val="single" w:color="auto" w:sz="4" w:space="0"/>
              <w:left w:val="single" w:color="auto" w:sz="4" w:space="0"/>
              <w:bottom w:val="single" w:color="auto" w:sz="4" w:space="0"/>
              <w:right w:val="single" w:color="auto" w:sz="4" w:space="0"/>
              <w:tl2br w:val="nil"/>
              <w:tr2bl w:val="nil"/>
            </w:tcBorders>
            <w:noWrap w:val="0"/>
            <w:vAlign w:val="center"/>
          </w:tcPr>
          <w:p>
            <w:pPr>
              <w:widowControl/>
              <w:snapToGrid/>
              <w:spacing w:beforeLines="0" w:afterLines="0"/>
              <w:ind w:firstLine="0" w:firstLineChars="0"/>
              <w:jc w:val="center"/>
              <w:textAlignment w:val="center"/>
              <w:rPr>
                <w:rFonts w:hint="eastAsia" w:ascii="仿宋_GB2312" w:eastAsia="仿宋_GB2312" w:cs="宋体"/>
                <w:color w:val="000000"/>
                <w:kern w:val="0"/>
                <w:sz w:val="24"/>
                <w:szCs w:val="18"/>
                <w:lang w:bidi="ar"/>
              </w:rPr>
            </w:pPr>
            <w:r>
              <w:rPr>
                <w:rFonts w:hint="eastAsia" w:ascii="仿宋_GB2312" w:hAnsi="宋体" w:eastAsia="仿宋_GB2312" w:cs="宋体"/>
                <w:color w:val="000000"/>
                <w:kern w:val="0"/>
                <w:sz w:val="24"/>
                <w:szCs w:val="18"/>
                <w:lang w:bidi="ar"/>
              </w:rPr>
              <w:t>长春市宽城区庆丰路与铜山路交叉口</w:t>
            </w:r>
          </w:p>
        </w:tc>
        <w:tc>
          <w:tcPr>
            <w:tcW w:w="1260"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sz w:val="24"/>
                <w:szCs w:val="18"/>
              </w:rPr>
            </w:pPr>
            <w:r>
              <w:rPr>
                <w:rFonts w:hint="eastAsia" w:ascii="宋体" w:hAnsi="宋体" w:eastAsia="仿宋_GB2312" w:cs="宋体"/>
                <w:color w:val="000000"/>
                <w:sz w:val="24"/>
                <w:szCs w:val="32"/>
              </w:rPr>
              <w:t>王振宇</w:t>
            </w:r>
          </w:p>
        </w:tc>
        <w:tc>
          <w:tcPr>
            <w:tcW w:w="1834" w:type="dxa"/>
            <w:tcBorders>
              <w:top w:val="single" w:color="auto" w:sz="4" w:space="0"/>
              <w:left w:val="single" w:color="auto" w:sz="4" w:space="0"/>
              <w:bottom w:val="single" w:color="auto" w:sz="4" w:space="0"/>
              <w:right w:val="single" w:color="auto" w:sz="4" w:space="0"/>
              <w:tl2br w:val="nil"/>
              <w:tr2bl w:val="nil"/>
            </w:tcBorders>
            <w:noWrap w:val="0"/>
            <w:vAlign w:val="center"/>
          </w:tcPr>
          <w:p>
            <w:pPr>
              <w:snapToGrid/>
              <w:spacing w:beforeLines="0" w:afterLines="0"/>
              <w:ind w:firstLine="0" w:firstLineChars="0"/>
              <w:jc w:val="center"/>
              <w:rPr>
                <w:rFonts w:hint="eastAsia" w:ascii="仿宋_GB2312" w:eastAsia="仿宋_GB2312" w:cs="宋体"/>
                <w:color w:val="000000"/>
                <w:kern w:val="0"/>
                <w:sz w:val="24"/>
                <w:szCs w:val="18"/>
                <w:lang w:bidi="ar"/>
              </w:rPr>
            </w:pPr>
            <w:r>
              <w:rPr>
                <w:rFonts w:hint="eastAsia"/>
                <w:color w:val="000000"/>
                <w:sz w:val="24"/>
                <w:szCs w:val="18"/>
              </w:rPr>
              <w:t>0431-82606101</w:t>
            </w:r>
          </w:p>
        </w:tc>
      </w:tr>
    </w:tbl>
    <w:p>
      <w:pPr>
        <w:widowControl/>
        <w:snapToGrid/>
        <w:spacing w:beforeLines="0" w:afterLines="0"/>
        <w:ind w:firstLine="562"/>
        <w:rPr>
          <w:rFonts w:hint="eastAsia" w:ascii="宋体" w:eastAsia="宋体"/>
          <w:b/>
          <w:sz w:val="28"/>
          <w:szCs w:val="28"/>
        </w:rPr>
      </w:pPr>
    </w:p>
    <w:p>
      <w:pPr>
        <w:widowControl/>
        <w:snapToGrid/>
        <w:spacing w:beforeLines="0" w:afterLines="0" w:line="240" w:lineRule="auto"/>
        <w:ind w:firstLine="0" w:firstLineChars="0"/>
        <w:jc w:val="left"/>
        <w:rPr>
          <w:rFonts w:hint="eastAsia"/>
          <w:sz w:val="28"/>
          <w:szCs w:val="32"/>
        </w:rPr>
      </w:pPr>
    </w:p>
    <w:p>
      <w:pPr>
        <w:rPr>
          <w:rFonts w:hint="eastAsia" w:ascii="仿宋_GB2312" w:hAnsi="仿宋_GB2312" w:eastAsia="仿宋_GB2312" w:cs="仿宋_GB2312"/>
          <w:sz w:val="32"/>
          <w:szCs w:val="32"/>
          <w:lang w:val="en-US" w:eastAsia="zh-CN"/>
        </w:rPr>
      </w:pPr>
    </w:p>
    <w:p>
      <w:pPr>
        <w:rPr>
          <w:rFonts w:hint="default" w:ascii="仿宋_GB2312" w:hAnsi="仿宋_GB2312" w:eastAsia="仿宋_GB2312" w:cs="仿宋_GB2312"/>
          <w:sz w:val="32"/>
          <w:szCs w:val="32"/>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libri Light">
    <w:panose1 w:val="020F0302020204030204"/>
    <w:charset w:val="00"/>
    <w:family w:val="swiss"/>
    <w:pitch w:val="default"/>
    <w:sig w:usb0="E4002EFF" w:usb1="C000247B" w:usb2="00000009" w:usb3="00000000" w:csb0="200001FF" w:csb1="00000000"/>
  </w:font>
  <w:font w:name="仿宋_GB2312">
    <w:altName w:val="仿宋"/>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spacing w:beforeLines="0" w:afterLines="0"/>
      <w:ind w:firstLine="0" w:firstLineChars="0"/>
      <w:jc w:val="center"/>
      <w:rPr>
        <w:rFonts w:hint="eastAsia"/>
        <w:sz w:val="18"/>
        <w:szCs w:val="32"/>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spacing w:beforeLines="0" w:afterLines="0"/>
      <w:ind w:firstLine="0" w:firstLineChars="0"/>
      <w:jc w:val="center"/>
      <w:rPr>
        <w:rFonts w:hint="eastAsia"/>
        <w:sz w:val="18"/>
        <w:szCs w:val="32"/>
      </w:rPr>
    </w:pPr>
    <w:r>
      <w:rPr>
        <w:rFonts w:hint="eastAsia"/>
        <w:sz w:val="18"/>
        <w:szCs w:val="32"/>
      </w:rPr>
      <w:fldChar w:fldCharType="begin"/>
    </w:r>
    <w:r>
      <w:rPr>
        <w:rFonts w:hint="eastAsia"/>
        <w:sz w:val="18"/>
        <w:szCs w:val="32"/>
      </w:rPr>
      <w:instrText xml:space="preserve">PAGE   \* MERGEFORMAT</w:instrText>
    </w:r>
    <w:r>
      <w:rPr>
        <w:rFonts w:hint="eastAsia"/>
        <w:sz w:val="18"/>
        <w:szCs w:val="32"/>
      </w:rPr>
      <w:fldChar w:fldCharType="separate"/>
    </w:r>
    <w:r>
      <w:rPr>
        <w:rFonts w:hint="eastAsia"/>
        <w:sz w:val="18"/>
        <w:szCs w:val="32"/>
        <w:lang w:val="zh-CN"/>
      </w:rPr>
      <w:t>2</w:t>
    </w:r>
    <w:r>
      <w:rPr>
        <w:rFonts w:hint="eastAsia"/>
        <w:sz w:val="18"/>
        <w:szCs w:val="32"/>
        <w:lang w:val="zh-CN"/>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tabs>
        <w:tab w:val="clear" w:pos="8306"/>
      </w:tabs>
      <w:spacing w:beforeLines="0" w:afterLines="0"/>
      <w:ind w:firstLine="0" w:firstLineChars="0"/>
      <w:rPr>
        <w:rFonts w:hint="eastAsia"/>
        <w:sz w:val="18"/>
        <w:szCs w:val="32"/>
      </w:rPr>
    </w:pPr>
    <w:r>
      <w:rPr>
        <w:rFonts w:hint="default" w:eastAsia="仿宋_GB2312"/>
        <w:sz w:val="18"/>
        <w:szCs w:val="32"/>
      </w:rPr>
      <mc:AlternateContent>
        <mc:Choice Requires="wps">
          <w:drawing>
            <wp:anchor distT="0" distB="0" distL="114300" distR="114300" simplePos="0" relativeHeight="251659264" behindDoc="0" locked="0" layoutInCell="1" allowOverlap="1">
              <wp:simplePos x="0" y="0"/>
              <wp:positionH relativeFrom="margin">
                <wp:posOffset>2603500</wp:posOffset>
              </wp:positionH>
              <wp:positionV relativeFrom="paragraph">
                <wp:posOffset>2540</wp:posOffset>
              </wp:positionV>
              <wp:extent cx="228600" cy="273050"/>
              <wp:effectExtent l="0" t="0" r="0" b="0"/>
              <wp:wrapNone/>
              <wp:docPr id="1" name="文本框 1"/>
              <wp:cNvGraphicFramePr/>
              <a:graphic xmlns:a="http://schemas.openxmlformats.org/drawingml/2006/main">
                <a:graphicData uri="http://schemas.microsoft.com/office/word/2010/wordprocessingShape">
                  <wps:wsp>
                    <wps:cNvSpPr txBox="1"/>
                    <wps:spPr>
                      <a:xfrm>
                        <a:off x="0" y="0"/>
                        <a:ext cx="228600" cy="273050"/>
                      </a:xfrm>
                      <a:prstGeom prst="rect">
                        <a:avLst/>
                      </a:prstGeom>
                      <a:noFill/>
                      <a:ln w="6350">
                        <a:noFill/>
                      </a:ln>
                    </wps:spPr>
                    <wps:txbx>
                      <w:txbxContent>
                        <w:p>
                          <w:pPr>
                            <w:pStyle w:val="9"/>
                            <w:spacing w:beforeLines="0" w:afterLines="0"/>
                            <w:ind w:firstLine="0" w:firstLineChars="0"/>
                            <w:rPr>
                              <w:rFonts w:hint="eastAsia"/>
                              <w:sz w:val="18"/>
                              <w:szCs w:val="32"/>
                            </w:rPr>
                          </w:pPr>
                          <w:r>
                            <w:rPr>
                              <w:rFonts w:hint="eastAsia"/>
                              <w:sz w:val="18"/>
                              <w:szCs w:val="32"/>
                            </w:rPr>
                            <w:fldChar w:fldCharType="begin"/>
                          </w:r>
                          <w:r>
                            <w:rPr>
                              <w:rFonts w:hint="eastAsia"/>
                              <w:sz w:val="18"/>
                              <w:szCs w:val="32"/>
                            </w:rPr>
                            <w:instrText xml:space="preserve"> PAGE  \* MERGEFORMAT </w:instrText>
                          </w:r>
                          <w:r>
                            <w:rPr>
                              <w:rFonts w:hint="eastAsia"/>
                              <w:sz w:val="18"/>
                              <w:szCs w:val="32"/>
                            </w:rPr>
                            <w:fldChar w:fldCharType="separate"/>
                          </w:r>
                          <w:r>
                            <w:rPr>
                              <w:rFonts w:hint="eastAsia"/>
                              <w:sz w:val="18"/>
                              <w:szCs w:val="32"/>
                            </w:rPr>
                            <w:t>1</w:t>
                          </w:r>
                          <w:r>
                            <w:rPr>
                              <w:rFonts w:hint="eastAsia"/>
                              <w:sz w:val="18"/>
                              <w:szCs w:val="32"/>
                            </w:rPr>
                            <w:fldChar w:fldCharType="end"/>
                          </w:r>
                        </w:p>
                      </w:txbxContent>
                    </wps:txbx>
                    <wps:bodyPr vert="horz" wrap="square" lIns="0" tIns="0" rIns="0" bIns="0" anchor="t" anchorCtr="0" upright="1"/>
                  </wps:wsp>
                </a:graphicData>
              </a:graphic>
            </wp:anchor>
          </w:drawing>
        </mc:Choice>
        <mc:Fallback>
          <w:pict>
            <v:shape id="_x0000_s1026" o:spid="_x0000_s1026" o:spt="202" type="#_x0000_t202" style="position:absolute;left:0pt;margin-left:205pt;margin-top:0.2pt;height:21.5pt;width:18pt;mso-position-horizontal-relative:margin;z-index:251659264;mso-width-relative:page;mso-height-relative:page;" filled="f" stroked="f" coordsize="21600,21600" o:gfxdata="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">
              <v:fill on="f" focussize="0,0"/>
              <v:stroke on="f" weight="0.5pt"/>
              <v:imagedata o:title=""/>
              <o:lock v:ext="edit" aspectratio="f"/>
              <v:textbox inset="0mm,0mm,0mm,0mm">
                <w:txbxContent>
                  <w:p>
                    <w:pPr>
                      <w:pStyle w:val="9"/>
                      <w:spacing w:beforeLines="0" w:afterLines="0"/>
                      <w:ind w:firstLine="0" w:firstLineChars="0"/>
                      <w:rPr>
                        <w:rFonts w:hint="eastAsia"/>
                        <w:sz w:val="18"/>
                        <w:szCs w:val="32"/>
                      </w:rPr>
                    </w:pPr>
                    <w:r>
                      <w:rPr>
                        <w:rFonts w:hint="eastAsia"/>
                        <w:sz w:val="18"/>
                        <w:szCs w:val="32"/>
                      </w:rPr>
                      <w:fldChar w:fldCharType="begin"/>
                    </w:r>
                    <w:r>
                      <w:rPr>
                        <w:rFonts w:hint="eastAsia"/>
                        <w:sz w:val="18"/>
                        <w:szCs w:val="32"/>
                      </w:rPr>
                      <w:instrText xml:space="preserve"> PAGE  \* MERGEFORMAT </w:instrText>
                    </w:r>
                    <w:r>
                      <w:rPr>
                        <w:rFonts w:hint="eastAsia"/>
                        <w:sz w:val="18"/>
                        <w:szCs w:val="32"/>
                      </w:rPr>
                      <w:fldChar w:fldCharType="separate"/>
                    </w:r>
                    <w:r>
                      <w:rPr>
                        <w:rFonts w:hint="eastAsia"/>
                        <w:sz w:val="18"/>
                        <w:szCs w:val="32"/>
                      </w:rPr>
                      <w:t>1</w:t>
                    </w:r>
                    <w:r>
                      <w:rPr>
                        <w:rFonts w:hint="eastAsia"/>
                        <w:sz w:val="18"/>
                        <w:szCs w:val="32"/>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spacing w:beforeLines="0" w:afterLines="0"/>
      <w:ind w:firstLine="360"/>
      <w:rPr>
        <w:rFonts w:hint="eastAsia"/>
        <w:sz w:val="18"/>
        <w:szCs w:val="3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spacing w:beforeLines="0" w:afterLines="0"/>
      <w:ind w:firstLine="0" w:firstLineChars="0"/>
      <w:rPr>
        <w:rFonts w:hint="eastAsia"/>
        <w:sz w:val="18"/>
        <w:szCs w:val="3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spacing w:beforeLines="0" w:afterLines="0"/>
      <w:ind w:firstLine="562"/>
      <w:rPr>
        <w:rFonts w:hint="eastAsia"/>
        <w:sz w:val="28"/>
        <w:szCs w:val="32"/>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UxY2VjMmVmYjBkN2I1YTUwNTYxMTNhNGRlYmRjMTkifQ=="/>
  </w:docVars>
  <w:rsids>
    <w:rsidRoot w:val="00172A27"/>
    <w:rsid w:val="03FC07A5"/>
    <w:rsid w:val="0FD75D69"/>
    <w:rsid w:val="117A6B84"/>
    <w:rsid w:val="156720BB"/>
    <w:rsid w:val="17C94380"/>
    <w:rsid w:val="1E691800"/>
    <w:rsid w:val="25A96233"/>
    <w:rsid w:val="2813497D"/>
    <w:rsid w:val="453167DD"/>
    <w:rsid w:val="491B27DC"/>
    <w:rsid w:val="4EA32482"/>
    <w:rsid w:val="666A5941"/>
    <w:rsid w:val="6B674213"/>
    <w:rsid w:val="6D08725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iPriority="9" w:semiHidden="0" w:name="heading 1"/>
    <w:lsdException w:qFormat="1" w:uiPriority="9" w:semiHidden="0" w:name="heading 2"/>
    <w:lsdException w:qFormat="1" w:uiPriority="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iPriority="99"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iPriority="39" w:semiHidden="0" w:name="toc 1"/>
    <w:lsdException w:qFormat="1" w:uiPriority="39" w:semiHidden="0" w:name="toc 2"/>
    <w:lsdException w:qFormat="1" w:uiPriority="39"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5">
    <w:name w:val="heading 1"/>
    <w:basedOn w:val="1"/>
    <w:next w:val="1"/>
    <w:unhideWhenUsed/>
    <w:qFormat/>
    <w:uiPriority w:val="9"/>
    <w:pPr>
      <w:keepNext/>
      <w:keepLines/>
      <w:snapToGrid/>
      <w:spacing w:before="260" w:beforeLines="0" w:after="260" w:afterLines="0"/>
      <w:ind w:firstLine="0" w:firstLineChars="0"/>
      <w:outlineLvl w:val="0"/>
    </w:pPr>
    <w:rPr>
      <w:rFonts w:hint="eastAsia"/>
      <w:b/>
      <w:kern w:val="44"/>
      <w:sz w:val="44"/>
      <w:szCs w:val="44"/>
    </w:rPr>
  </w:style>
  <w:style w:type="paragraph" w:styleId="6">
    <w:name w:val="heading 2"/>
    <w:basedOn w:val="1"/>
    <w:next w:val="1"/>
    <w:unhideWhenUsed/>
    <w:qFormat/>
    <w:uiPriority w:val="9"/>
    <w:pPr>
      <w:keepNext/>
      <w:keepLines/>
      <w:snapToGrid/>
      <w:spacing w:before="260" w:beforeLines="0" w:after="260" w:afterLines="0"/>
      <w:ind w:firstLine="0" w:firstLineChars="0"/>
      <w:outlineLvl w:val="1"/>
    </w:pPr>
    <w:rPr>
      <w:rFonts w:hint="eastAsia"/>
      <w:b/>
      <w:sz w:val="32"/>
      <w:szCs w:val="32"/>
    </w:rPr>
  </w:style>
  <w:style w:type="paragraph" w:styleId="7">
    <w:name w:val="heading 3"/>
    <w:basedOn w:val="1"/>
    <w:next w:val="1"/>
    <w:unhideWhenUsed/>
    <w:qFormat/>
    <w:uiPriority w:val="9"/>
    <w:pPr>
      <w:keepNext/>
      <w:keepLines/>
      <w:snapToGrid/>
      <w:spacing w:before="260" w:beforeLines="0" w:after="260" w:afterLines="0"/>
      <w:ind w:firstLine="0" w:firstLineChars="0"/>
      <w:outlineLvl w:val="2"/>
    </w:pPr>
    <w:rPr>
      <w:rFonts w:hint="eastAsia"/>
      <w:b/>
      <w:sz w:val="32"/>
      <w:szCs w:val="32"/>
    </w:rPr>
  </w:style>
  <w:style w:type="character" w:default="1" w:styleId="14">
    <w:name w:val="Default Paragraph Font"/>
    <w:semiHidden/>
    <w:qFormat/>
    <w:uiPriority w:val="0"/>
  </w:style>
  <w:style w:type="table" w:default="1" w:styleId="13">
    <w:name w:val="Normal Table"/>
    <w:semiHidden/>
    <w:qFormat/>
    <w:uiPriority w:val="0"/>
    <w:tblPr>
      <w:tblCellMar>
        <w:top w:w="0" w:type="dxa"/>
        <w:left w:w="108" w:type="dxa"/>
        <w:bottom w:w="0" w:type="dxa"/>
        <w:right w:w="108" w:type="dxa"/>
      </w:tblCellMar>
    </w:tblPr>
  </w:style>
  <w:style w:type="paragraph" w:customStyle="1" w:styleId="2">
    <w:name w:val="正文首缩进"/>
    <w:next w:val="3"/>
    <w:unhideWhenUsed/>
    <w:qFormat/>
    <w:uiPriority w:val="0"/>
    <w:pPr>
      <w:spacing w:beforeLines="0" w:afterLines="0" w:line="360" w:lineRule="auto"/>
      <w:ind w:firstLine="200" w:firstLineChars="200"/>
      <w:jc w:val="both"/>
    </w:pPr>
    <w:rPr>
      <w:rFonts w:hint="eastAsia" w:ascii="Times New Roman" w:hAnsi="Times New Roman" w:eastAsia="Times New Roman" w:cs="Times New Roman"/>
      <w:kern w:val="2"/>
      <w:sz w:val="28"/>
      <w:szCs w:val="32"/>
      <w:lang w:val="en-US" w:eastAsia="zh-CN" w:bidi="ar-SA"/>
    </w:rPr>
  </w:style>
  <w:style w:type="paragraph" w:customStyle="1" w:styleId="3">
    <w:name w:val="Default"/>
    <w:next w:val="4"/>
    <w:unhideWhenUsed/>
    <w:qFormat/>
    <w:uiPriority w:val="0"/>
    <w:pPr>
      <w:widowControl w:val="0"/>
      <w:autoSpaceDE w:val="0"/>
      <w:autoSpaceDN w:val="0"/>
      <w:adjustRightInd w:val="0"/>
      <w:spacing w:beforeLines="0" w:afterLines="0"/>
    </w:pPr>
    <w:rPr>
      <w:rFonts w:hint="eastAsia" w:ascii="Times New Roman" w:hAnsi="Times New Roman" w:eastAsia="Times New Roman" w:cs="Times New Roman"/>
      <w:color w:val="000000"/>
      <w:sz w:val="24"/>
      <w:szCs w:val="22"/>
      <w:lang w:val="en-US" w:eastAsia="zh-CN" w:bidi="ar-SA"/>
    </w:rPr>
  </w:style>
  <w:style w:type="paragraph" w:styleId="4">
    <w:name w:val="index 5"/>
    <w:basedOn w:val="1"/>
    <w:next w:val="1"/>
    <w:unhideWhenUsed/>
    <w:qFormat/>
    <w:uiPriority w:val="99"/>
    <w:pPr>
      <w:spacing w:beforeLines="0" w:afterLines="0"/>
      <w:ind w:left="1680"/>
    </w:pPr>
    <w:rPr>
      <w:rFonts w:hint="eastAsia"/>
      <w:sz w:val="28"/>
      <w:szCs w:val="32"/>
    </w:rPr>
  </w:style>
  <w:style w:type="paragraph" w:styleId="8">
    <w:name w:val="toc 3"/>
    <w:basedOn w:val="1"/>
    <w:next w:val="1"/>
    <w:unhideWhenUsed/>
    <w:qFormat/>
    <w:uiPriority w:val="39"/>
    <w:pPr>
      <w:spacing w:beforeLines="0" w:afterLines="0"/>
      <w:ind w:left="400" w:leftChars="400" w:firstLine="0" w:firstLineChars="0"/>
    </w:pPr>
    <w:rPr>
      <w:rFonts w:hint="eastAsia"/>
      <w:sz w:val="28"/>
      <w:szCs w:val="32"/>
    </w:rPr>
  </w:style>
  <w:style w:type="paragraph" w:styleId="9">
    <w:name w:val="footer"/>
    <w:basedOn w:val="1"/>
    <w:unhideWhenUsed/>
    <w:qFormat/>
    <w:uiPriority w:val="99"/>
    <w:pPr>
      <w:tabs>
        <w:tab w:val="center" w:pos="4153"/>
        <w:tab w:val="right" w:pos="8306"/>
      </w:tabs>
      <w:spacing w:beforeLines="0" w:afterLines="0"/>
      <w:jc w:val="left"/>
    </w:pPr>
    <w:rPr>
      <w:rFonts w:hint="eastAsia"/>
      <w:sz w:val="18"/>
      <w:szCs w:val="32"/>
    </w:rPr>
  </w:style>
  <w:style w:type="paragraph" w:styleId="10">
    <w:name w:val="header"/>
    <w:basedOn w:val="1"/>
    <w:unhideWhenUsed/>
    <w:qFormat/>
    <w:uiPriority w:val="0"/>
    <w:pPr>
      <w:tabs>
        <w:tab w:val="center" w:pos="4153"/>
        <w:tab w:val="right" w:pos="8306"/>
      </w:tabs>
      <w:spacing w:beforeLines="0" w:afterLines="0"/>
    </w:pPr>
    <w:rPr>
      <w:rFonts w:hint="eastAsia"/>
      <w:sz w:val="18"/>
      <w:szCs w:val="32"/>
    </w:rPr>
  </w:style>
  <w:style w:type="paragraph" w:styleId="11">
    <w:name w:val="toc 1"/>
    <w:basedOn w:val="1"/>
    <w:next w:val="1"/>
    <w:unhideWhenUsed/>
    <w:qFormat/>
    <w:uiPriority w:val="39"/>
    <w:pPr>
      <w:spacing w:beforeLines="0" w:afterLines="0"/>
      <w:ind w:firstLine="0" w:firstLineChars="0"/>
    </w:pPr>
    <w:rPr>
      <w:rFonts w:hint="eastAsia"/>
      <w:b/>
      <w:sz w:val="28"/>
      <w:szCs w:val="32"/>
    </w:rPr>
  </w:style>
  <w:style w:type="paragraph" w:styleId="12">
    <w:name w:val="toc 2"/>
    <w:basedOn w:val="1"/>
    <w:next w:val="1"/>
    <w:unhideWhenUsed/>
    <w:qFormat/>
    <w:uiPriority w:val="39"/>
    <w:pPr>
      <w:spacing w:beforeLines="0" w:afterLines="0"/>
      <w:ind w:left="200" w:leftChars="200" w:firstLine="0" w:firstLineChars="0"/>
    </w:pPr>
    <w:rPr>
      <w:rFonts w:hint="eastAsia"/>
      <w:sz w:val="28"/>
      <w:szCs w:val="32"/>
    </w:rPr>
  </w:style>
  <w:style w:type="paragraph" w:customStyle="1" w:styleId="15">
    <w:name w:val="TOC 标题1"/>
    <w:basedOn w:val="5"/>
    <w:next w:val="1"/>
    <w:unhideWhenUsed/>
    <w:qFormat/>
    <w:uiPriority w:val="39"/>
    <w:pPr>
      <w:widowControl/>
      <w:spacing w:before="240" w:beforeLines="0" w:after="0" w:afterLines="0" w:line="259" w:lineRule="auto"/>
      <w:jc w:val="left"/>
      <w:outlineLvl w:val="9"/>
    </w:pPr>
    <w:rPr>
      <w:rFonts w:hint="default" w:ascii="Calibri Light" w:hAnsi="Calibri Light" w:eastAsia="宋体"/>
      <w:b w:val="0"/>
      <w:color w:val="2E75B5"/>
      <w:kern w:val="0"/>
      <w:sz w:val="32"/>
      <w:szCs w:val="32"/>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46</Pages>
  <Words>16313</Words>
  <Characters>17202</Characters>
  <Lines>0</Lines>
  <Paragraphs>0</Paragraphs>
  <TotalTime>10</TotalTime>
  <ScaleCrop>false</ScaleCrop>
  <LinksUpToDate>false</LinksUpToDate>
  <CharactersWithSpaces>17345</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2022-07-21T06:28:00Z</dcterms:created>
  <dc:creator>Administrator</dc:creator>
  <cp:lastModifiedBy>颖de精彩み</cp:lastModifiedBy>
  <cp:lastPrinted>2022-08-04T01:55:00Z</cp:lastPrinted>
  <dcterms:modified xsi:type="dcterms:W3CDTF">2023-06-14T01:25:57Z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E25241C610954B478320A39E6C78377D_13</vt:lpwstr>
  </property>
</Properties>
</file>