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宽城区2017年环境保护重点工作</w:t>
      </w:r>
      <w:r>
        <w:rPr>
          <w:rFonts w:hint="eastAsia" w:ascii="黑体" w:hAnsi="黑体" w:eastAsia="黑体"/>
          <w:sz w:val="32"/>
          <w:szCs w:val="32"/>
          <w:lang w:eastAsia="zh-CN"/>
        </w:rPr>
        <w:t>第二批</w:t>
      </w:r>
      <w:r>
        <w:rPr>
          <w:rFonts w:hint="eastAsia" w:ascii="黑体" w:hAnsi="黑体" w:eastAsia="黑体"/>
          <w:sz w:val="32"/>
          <w:szCs w:val="32"/>
        </w:rPr>
        <w:t>问题清单任务分解表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504"/>
        <w:gridCol w:w="5828"/>
        <w:gridCol w:w="1320"/>
        <w:gridCol w:w="123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主要任务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工作目标及措施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责任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占用道路加工污染扰民的问题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由属地办事处排查摸底，并从占道经营角度加大行政执法力度，严厉打击，市容局在执法力量上调度配合。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2017-7-10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各街（镇）</w:t>
            </w:r>
            <w:r>
              <w:rPr>
                <w:rFonts w:hint="eastAsia"/>
                <w:color w:val="000000"/>
                <w:lang w:eastAsia="zh-CN"/>
              </w:rPr>
              <w:t>市容局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各街（镇）主任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朱德美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占道汽车修理污染扰民的问题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由属地办事处排查摸底，并从占道经营角度加大行政执法力度，严厉打击，市容局在执法力量上调度配合。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2017-7-10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各街（镇）</w:t>
            </w:r>
            <w:r>
              <w:rPr>
                <w:rFonts w:hint="eastAsia"/>
                <w:color w:val="000000"/>
                <w:lang w:eastAsia="zh-CN"/>
              </w:rPr>
              <w:t>市容局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各街（镇）主任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朱德美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占道物流配货扰民问题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由属地办事处排查摸底，并从占道经营角度加大行政执法力度，严厉打击，市容局在执法力量上调度配合。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2017-7-10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各街（镇）</w:t>
            </w:r>
            <w:r>
              <w:rPr>
                <w:rFonts w:hint="eastAsia"/>
                <w:color w:val="000000"/>
                <w:lang w:eastAsia="zh-CN"/>
              </w:rPr>
              <w:t>市容局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各街（镇）主任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朱德美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施工工地话夜间扰民问题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由住建局加强管理，常态严格执法，在规定的时间内施工，坚决不允许夜间施工扰民。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2017-7-10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住建局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长春吉星肉业有限公司环境</w:t>
            </w:r>
          </w:p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违法问题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由区环保分局牵头，公安分局、工商分局、电业公司等部门配合，依法对长春吉星肉业有限公司依法关停。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2017-7-5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环保局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刘忠成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长春市叶麦期豆制品有限责任公司环境违法问题</w:t>
            </w:r>
          </w:p>
        </w:tc>
        <w:tc>
          <w:tcPr>
            <w:tcW w:w="5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由区环保分局牵头，公安分局、工商分局、电业公司等部门配合，依法对长春市叶麦期豆制品有限公司依法关停。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2017-7-5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环保局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市容局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刘忠成</w:t>
            </w:r>
          </w:p>
        </w:tc>
      </w:tr>
    </w:tbl>
    <w:p>
      <w:pPr>
        <w:spacing w:line="600" w:lineRule="exact"/>
        <w:rPr>
          <w:rFonts w:hint="eastAsia" w:ascii="宋体" w:hAnsi="宋体"/>
          <w:b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531" w:right="1814" w:bottom="1531" w:left="1440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31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