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CDAFB8">
      <w:pPr>
        <w:pStyle w:val="3"/>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方正小标宋简体" w:hAnsi="方正小标宋简体" w:eastAsia="方正小标宋简体" w:cs="方正小标宋简体"/>
          <w:b w:val="0"/>
          <w:bCs w:val="0"/>
          <w:sz w:val="44"/>
          <w:szCs w:val="44"/>
          <w:lang w:eastAsia="zh-CN"/>
        </w:rPr>
      </w:pPr>
      <w:bookmarkStart w:id="0" w:name="_GoBack"/>
      <w:bookmarkEnd w:id="0"/>
    </w:p>
    <w:p w14:paraId="2057334F">
      <w:pPr>
        <w:pStyle w:val="3"/>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lang w:eastAsia="zh-CN"/>
        </w:rPr>
        <w:t>长春市宽城区</w:t>
      </w:r>
      <w:r>
        <w:rPr>
          <w:rFonts w:hint="eastAsia" w:ascii="方正小标宋简体" w:hAnsi="方正小标宋简体" w:eastAsia="方正小标宋简体" w:cs="方正小标宋简体"/>
          <w:b w:val="0"/>
          <w:bCs w:val="0"/>
          <w:sz w:val="44"/>
          <w:szCs w:val="44"/>
        </w:rPr>
        <w:t>2024</w:t>
      </w:r>
      <w:r>
        <w:rPr>
          <w:rFonts w:hint="eastAsia" w:ascii="方正小标宋简体" w:hAnsi="方正小标宋简体" w:eastAsia="方正小标宋简体" w:cs="方正小标宋简体"/>
          <w:b w:val="0"/>
          <w:bCs w:val="0"/>
          <w:sz w:val="44"/>
          <w:szCs w:val="44"/>
          <w:lang w:val="en-US" w:eastAsia="zh-CN"/>
        </w:rPr>
        <w:t>-</w:t>
      </w:r>
      <w:r>
        <w:rPr>
          <w:rFonts w:hint="eastAsia" w:ascii="方正小标宋简体" w:hAnsi="方正小标宋简体" w:eastAsia="方正小标宋简体" w:cs="方正小标宋简体"/>
          <w:b w:val="0"/>
          <w:bCs w:val="0"/>
          <w:sz w:val="44"/>
          <w:szCs w:val="44"/>
        </w:rPr>
        <w:t>2026年</w:t>
      </w:r>
    </w:p>
    <w:p w14:paraId="68402525">
      <w:pPr>
        <w:pStyle w:val="3"/>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农机购置与应用补贴实施方案</w:t>
      </w:r>
    </w:p>
    <w:p w14:paraId="306DC492">
      <w:pPr>
        <w:pStyle w:val="3"/>
        <w:keepNext w:val="0"/>
        <w:keepLines w:val="0"/>
        <w:pageBreakBefore w:val="0"/>
        <w:widowControl w:val="0"/>
        <w:kinsoku/>
        <w:wordWrap/>
        <w:overflowPunct/>
        <w:topLinePunct w:val="0"/>
        <w:autoSpaceDE/>
        <w:autoSpaceDN/>
        <w:bidi w:val="0"/>
        <w:adjustRightInd/>
        <w:snapToGrid/>
        <w:spacing w:line="560" w:lineRule="exact"/>
        <w:ind w:firstLine="539"/>
        <w:jc w:val="both"/>
        <w:textAlignment w:val="auto"/>
        <w:rPr>
          <w:rFonts w:hint="eastAsia" w:ascii="仿宋_GB2312" w:hAnsi="仿宋_GB2312" w:eastAsia="仿宋_GB2312" w:cs="仿宋_GB2312"/>
          <w:sz w:val="32"/>
          <w:szCs w:val="32"/>
          <w:lang w:val="en" w:eastAsia="zh-CN"/>
        </w:rPr>
      </w:pPr>
    </w:p>
    <w:p w14:paraId="4599EBA4">
      <w:pPr>
        <w:pStyle w:val="3"/>
        <w:keepNext w:val="0"/>
        <w:keepLines w:val="0"/>
        <w:pageBreakBefore w:val="0"/>
        <w:widowControl w:val="0"/>
        <w:kinsoku/>
        <w:wordWrap/>
        <w:overflowPunct/>
        <w:topLinePunct w:val="0"/>
        <w:autoSpaceDE/>
        <w:autoSpaceDN/>
        <w:bidi w:val="0"/>
        <w:adjustRightInd/>
        <w:snapToGrid/>
        <w:spacing w:line="560" w:lineRule="exact"/>
        <w:ind w:firstLine="539"/>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 w:eastAsia="zh-CN"/>
        </w:rPr>
        <w:t>为规范实施农机购置与应用补贴政策，充分发挥政策效益，推动农业机械化全程全面高质量发展，根据《农业农村部办公厅</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val="en" w:eastAsia="zh-CN"/>
        </w:rPr>
        <w:t>财政部办公厅关于印发〈2024</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 w:eastAsia="zh-CN"/>
        </w:rPr>
        <w:t>2026年农机购置与应用补贴实施意见〉的通知》（农办机〔2024〕3号）、《吉林省农业农村厅 吉林省财政厅关于印发〈2024</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 w:eastAsia="zh-CN"/>
        </w:rPr>
        <w:t>2026年农机购置与应用补贴实施方案〉的通知》（吉农联发〔2024〕6号），结合我区实际，制定本方案。</w:t>
      </w:r>
    </w:p>
    <w:p w14:paraId="4A3DDB70">
      <w:pPr>
        <w:pStyle w:val="3"/>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b w:val="0"/>
          <w:bCs w:val="0"/>
          <w:sz w:val="32"/>
          <w:szCs w:val="32"/>
        </w:rPr>
      </w:pPr>
      <w:r>
        <w:rPr>
          <w:rFonts w:hint="eastAsia" w:ascii="Times New Roman" w:hAnsi="Times New Roman" w:eastAsia="黑体" w:cs="Times New Roman"/>
          <w:b w:val="0"/>
          <w:bCs w:val="0"/>
          <w:sz w:val="32"/>
          <w:szCs w:val="32"/>
          <w:lang w:eastAsia="zh-CN"/>
        </w:rPr>
        <w:t>一、</w:t>
      </w:r>
      <w:r>
        <w:rPr>
          <w:rFonts w:hint="default" w:ascii="Times New Roman" w:hAnsi="Times New Roman" w:eastAsia="黑体" w:cs="Times New Roman"/>
          <w:b w:val="0"/>
          <w:bCs w:val="0"/>
          <w:sz w:val="32"/>
          <w:szCs w:val="32"/>
        </w:rPr>
        <w:t>补贴范围</w:t>
      </w:r>
      <w:r>
        <w:rPr>
          <w:rFonts w:hint="default" w:ascii="Times New Roman" w:hAnsi="Times New Roman" w:eastAsia="黑体" w:cs="Times New Roman"/>
          <w:b w:val="0"/>
          <w:bCs w:val="0"/>
          <w:sz w:val="32"/>
          <w:szCs w:val="32"/>
          <w:lang w:eastAsia="zh-CN"/>
        </w:rPr>
        <w:t>和补贴</w:t>
      </w:r>
      <w:r>
        <w:rPr>
          <w:rFonts w:hint="default" w:ascii="Times New Roman" w:hAnsi="Times New Roman" w:eastAsia="黑体" w:cs="Times New Roman"/>
          <w:b w:val="0"/>
          <w:bCs w:val="0"/>
          <w:sz w:val="32"/>
          <w:szCs w:val="32"/>
        </w:rPr>
        <w:t>机具</w:t>
      </w:r>
    </w:p>
    <w:p w14:paraId="3A03F2F1">
      <w:pPr>
        <w:pStyle w:val="3"/>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依据吉林省农业农村厅、</w:t>
      </w:r>
      <w:r>
        <w:rPr>
          <w:rFonts w:hint="eastAsia" w:ascii="仿宋_GB2312" w:hAnsi="仿宋_GB2312" w:eastAsia="仿宋_GB2312" w:cs="仿宋_GB2312"/>
          <w:sz w:val="32"/>
          <w:szCs w:val="32"/>
          <w:lang w:val="en-US" w:eastAsia="zh-CN"/>
        </w:rPr>
        <w:t>吉林</w:t>
      </w:r>
      <w:r>
        <w:rPr>
          <w:rFonts w:hint="eastAsia" w:ascii="仿宋_GB2312" w:hAnsi="仿宋_GB2312" w:eastAsia="仿宋_GB2312" w:cs="仿宋_GB2312"/>
          <w:sz w:val="32"/>
          <w:szCs w:val="32"/>
          <w:lang w:eastAsia="zh-CN"/>
        </w:rPr>
        <w:t>省财政厅确定的补贴机具种类范围（以下简称“补贴范围”）实施补贴。</w:t>
      </w:r>
    </w:p>
    <w:p w14:paraId="300905E3">
      <w:pPr>
        <w:pStyle w:val="3"/>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楷体_GB2312" w:hAnsi="楷体_GB2312" w:eastAsia="楷体_GB2312" w:cs="楷体_GB2312"/>
          <w:b/>
          <w:bCs/>
          <w:sz w:val="32"/>
          <w:szCs w:val="32"/>
          <w:lang w:eastAsia="zh-CN"/>
        </w:rPr>
      </w:pPr>
      <w:r>
        <w:rPr>
          <w:rFonts w:hint="eastAsia" w:ascii="楷体_GB2312" w:hAnsi="楷体_GB2312" w:eastAsia="楷体_GB2312" w:cs="楷体_GB2312"/>
          <w:b/>
          <w:bCs/>
          <w:sz w:val="32"/>
          <w:szCs w:val="32"/>
          <w:u w:val="none"/>
          <w:lang w:eastAsia="zh-CN"/>
        </w:rPr>
        <w:t>（一）</w:t>
      </w:r>
      <w:r>
        <w:rPr>
          <w:rFonts w:hint="eastAsia" w:ascii="楷体_GB2312" w:hAnsi="楷体_GB2312" w:eastAsia="楷体_GB2312" w:cs="楷体_GB2312"/>
          <w:b/>
          <w:bCs/>
          <w:sz w:val="32"/>
          <w:szCs w:val="32"/>
        </w:rPr>
        <w:t>常规机具补贴</w:t>
      </w:r>
      <w:r>
        <w:rPr>
          <w:rFonts w:hint="eastAsia" w:ascii="楷体_GB2312" w:hAnsi="楷体_GB2312" w:eastAsia="楷体_GB2312" w:cs="楷体_GB2312"/>
          <w:b/>
          <w:bCs/>
          <w:sz w:val="32"/>
          <w:szCs w:val="32"/>
          <w:lang w:eastAsia="zh-CN"/>
        </w:rPr>
        <w:t>机具种类。</w:t>
      </w:r>
    </w:p>
    <w:p w14:paraId="5C71BBEA">
      <w:pPr>
        <w:pStyle w:val="3"/>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按照吉林省农业农村厅 省财政厅确定的24大类50个小类139个品目（详见附件）。补贴机具种类和品目根据全国补贴范围变化及省内需求情况进行年度调整。</w:t>
      </w:r>
    </w:p>
    <w:p w14:paraId="1D3B9F19">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eastAsia" w:ascii="楷体_GB2312" w:hAnsi="楷体_GB2312" w:eastAsia="楷体_GB2312" w:cs="楷体_GB2312"/>
          <w:b/>
          <w:bCs/>
          <w:sz w:val="32"/>
          <w:szCs w:val="32"/>
          <w:u w:val="none"/>
          <w:lang w:eastAsia="zh-CN"/>
        </w:rPr>
      </w:pPr>
      <w:r>
        <w:rPr>
          <w:rFonts w:hint="eastAsia" w:ascii="楷体_GB2312" w:hAnsi="楷体_GB2312" w:eastAsia="楷体_GB2312" w:cs="楷体_GB2312"/>
          <w:b/>
          <w:bCs/>
          <w:sz w:val="32"/>
          <w:szCs w:val="32"/>
          <w:u w:val="none"/>
          <w:lang w:val="en-US" w:eastAsia="zh-CN"/>
        </w:rPr>
        <w:t>（二）“</w:t>
      </w:r>
      <w:r>
        <w:rPr>
          <w:rFonts w:hint="eastAsia" w:ascii="楷体_GB2312" w:hAnsi="楷体_GB2312" w:eastAsia="楷体_GB2312" w:cs="楷体_GB2312"/>
          <w:b/>
          <w:bCs/>
          <w:sz w:val="32"/>
          <w:szCs w:val="32"/>
          <w:u w:val="none"/>
          <w:lang w:eastAsia="zh-CN"/>
        </w:rPr>
        <w:t>优机优补</w:t>
      </w:r>
      <w:r>
        <w:rPr>
          <w:rFonts w:hint="eastAsia" w:ascii="楷体_GB2312" w:hAnsi="楷体_GB2312" w:eastAsia="楷体_GB2312" w:cs="楷体_GB2312"/>
          <w:b/>
          <w:bCs/>
          <w:sz w:val="32"/>
          <w:szCs w:val="32"/>
          <w:u w:val="none"/>
          <w:lang w:val="en-US" w:eastAsia="zh-CN"/>
        </w:rPr>
        <w:t>”</w:t>
      </w:r>
      <w:r>
        <w:rPr>
          <w:rFonts w:hint="eastAsia" w:ascii="楷体_GB2312" w:hAnsi="楷体_GB2312" w:eastAsia="楷体_GB2312" w:cs="楷体_GB2312"/>
          <w:b/>
          <w:bCs/>
          <w:sz w:val="32"/>
          <w:szCs w:val="32"/>
          <w:u w:val="none"/>
          <w:lang w:eastAsia="zh-CN"/>
        </w:rPr>
        <w:t>补贴机具种类。</w:t>
      </w:r>
    </w:p>
    <w:p w14:paraId="6472A8E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lang w:val="en-US" w:eastAsia="zh-CN"/>
        </w:rPr>
      </w:pPr>
      <w:r>
        <w:rPr>
          <w:rFonts w:hint="eastAsia" w:ascii="仿宋_GB2312" w:hAnsi="仿宋_GB2312" w:eastAsia="仿宋_GB2312" w:cs="仿宋_GB2312"/>
          <w:b w:val="0"/>
          <w:bCs w:val="0"/>
          <w:sz w:val="32"/>
          <w:szCs w:val="32"/>
          <w:u w:val="none"/>
          <w:lang w:eastAsia="zh-CN"/>
        </w:rPr>
        <w:t>按照吉林省农业农村厅 省财政厅确定的常规机具中纳入“优机优补”范围的机具种类实施。</w:t>
      </w:r>
    </w:p>
    <w:p w14:paraId="3CCB890E">
      <w:pPr>
        <w:pStyle w:val="3"/>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1.动力机械：</w:t>
      </w:r>
      <w:r>
        <w:rPr>
          <w:rFonts w:hint="eastAsia" w:ascii="仿宋_GB2312" w:hAnsi="仿宋_GB2312" w:eastAsia="仿宋_GB2312" w:cs="仿宋_GB2312"/>
          <w:b w:val="0"/>
          <w:bCs w:val="0"/>
          <w:sz w:val="32"/>
          <w:szCs w:val="32"/>
          <w:lang w:val="en-US" w:eastAsia="zh-CN"/>
        </w:rPr>
        <w:t>四轮驱动动力换档智控拖拉机。功率≥100马力，驱动方式为四轮驱动，换档方式为部分动力换档、动力换档/换向、无级变速。智能控制是指具备电液控制三点悬挂装置及以下至少一项功能：电液控制四轮驱动、电液控制动力输出轴、电液控制多路阀、电液控制液压转向。</w:t>
      </w:r>
    </w:p>
    <w:p w14:paraId="1AAE406F">
      <w:pPr>
        <w:pStyle w:val="3"/>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2.播种机械：</w:t>
      </w:r>
      <w:r>
        <w:rPr>
          <w:rFonts w:hint="eastAsia" w:ascii="仿宋_GB2312" w:hAnsi="仿宋_GB2312" w:eastAsia="仿宋_GB2312" w:cs="仿宋_GB2312"/>
          <w:b w:val="0"/>
          <w:bCs w:val="0"/>
          <w:sz w:val="32"/>
          <w:szCs w:val="32"/>
          <w:lang w:val="en-US" w:eastAsia="zh-CN"/>
        </w:rPr>
        <w:t>高性能免耕单粒（精密）播种机。播种行数2行及以上，排种器数量≥2个，单体结构质量≥110kg，排种器型式为气力式、指夹式。指夹式最低作业速度≥6km/h，气力式最低作业速度≥8km/h。单体独立同步仿型，独立无级或多级镇压机构，独立防缠绕式破茬清垄机构。</w:t>
      </w:r>
    </w:p>
    <w:p w14:paraId="5B6FE320">
      <w:pPr>
        <w:pStyle w:val="3"/>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3.田间管理机械：</w:t>
      </w:r>
      <w:r>
        <w:rPr>
          <w:rFonts w:hint="eastAsia" w:ascii="仿宋_GB2312" w:hAnsi="仿宋_GB2312" w:eastAsia="仿宋_GB2312" w:cs="仿宋_GB2312"/>
          <w:b w:val="0"/>
          <w:bCs w:val="0"/>
          <w:sz w:val="32"/>
          <w:szCs w:val="32"/>
          <w:lang w:val="en-US" w:eastAsia="zh-CN"/>
        </w:rPr>
        <w:t>植保无人驾驶航空器。药液箱额定容量≥10L，多旋翼，电动、油动、油电混动。电动须配置智能电池系统，含智能电池2组及以上。具有避障系统、RTK的高精度卫星导航定位系统、电子围栏。</w:t>
      </w:r>
    </w:p>
    <w:p w14:paraId="1D9B896C">
      <w:pPr>
        <w:pStyle w:val="3"/>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4.收获机械：</w:t>
      </w:r>
    </w:p>
    <w:p w14:paraId="516FF87C">
      <w:pPr>
        <w:pStyle w:val="3"/>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（1）自走式玉米籽粒联合收获机。4行及以上割台，工作幅宽≥2.2m，型式为自走式。具备精准定位、故障自诊断与预警、清选系统配备可调速风机、脱粒滚筒采用无级变速结构、漏粮损失监测报警等智能化配置。</w:t>
      </w:r>
    </w:p>
    <w:p w14:paraId="094186C4">
      <w:pPr>
        <w:pStyle w:val="3"/>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2）自走轮式、履带式谷物联合收割机。自走轮式谷物联合收割机，喂入量≥1kg/s，喂入方式为全喂入。自走履带式谷物联合收割机，喂入量≥0.6kg/s，水稻机喂入量≥1kg/s，喂入方式为全喂入。自走轮式、履带式谷物联合收割机均应具备精准定位、运行轨迹和运行参数监测、故障远程报警、收获损耗监测预警等智能化配置。</w:t>
      </w:r>
    </w:p>
    <w:p w14:paraId="7FF15E79">
      <w:pPr>
        <w:pStyle w:val="3"/>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sz w:val="32"/>
          <w:szCs w:val="32"/>
          <w:lang w:val="en-US" w:eastAsia="zh-CN"/>
        </w:rPr>
        <w:t>5.辅助驾驶设备：</w:t>
      </w:r>
      <w:r>
        <w:rPr>
          <w:rFonts w:hint="eastAsia" w:ascii="仿宋_GB2312" w:hAnsi="仿宋_GB2312" w:eastAsia="仿宋_GB2312" w:cs="仿宋_GB2312"/>
          <w:b w:val="0"/>
          <w:bCs w:val="0"/>
          <w:sz w:val="32"/>
          <w:szCs w:val="32"/>
          <w:lang w:val="en-US" w:eastAsia="zh-CN"/>
        </w:rPr>
        <w:t>按相关规定指标参数设置</w:t>
      </w:r>
      <w:r>
        <w:rPr>
          <w:rFonts w:hint="eastAsia" w:ascii="仿宋_GB2312" w:hAnsi="仿宋_GB2312" w:eastAsia="仿宋_GB2312" w:cs="仿宋_GB2312"/>
          <w:sz w:val="32"/>
          <w:szCs w:val="32"/>
          <w:lang w:eastAsia="zh-CN"/>
        </w:rPr>
        <w:t>。</w:t>
      </w:r>
    </w:p>
    <w:p w14:paraId="4C9FE846">
      <w:pPr>
        <w:pStyle w:val="3"/>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eastAsia" w:ascii="Times New Roman" w:hAnsi="Times New Roman" w:eastAsia="黑体" w:cs="Times New Roman"/>
          <w:sz w:val="32"/>
          <w:szCs w:val="32"/>
          <w:lang w:eastAsia="zh-CN"/>
        </w:rPr>
        <w:t>二</w:t>
      </w:r>
      <w:r>
        <w:rPr>
          <w:rFonts w:hint="default" w:ascii="Times New Roman" w:hAnsi="Times New Roman" w:eastAsia="黑体" w:cs="Times New Roman"/>
          <w:sz w:val="32"/>
          <w:szCs w:val="32"/>
        </w:rPr>
        <w:t>、补贴对象</w:t>
      </w:r>
    </w:p>
    <w:p w14:paraId="6D80D5BB">
      <w:pPr>
        <w:pStyle w:val="3"/>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补贴对象为从事农业生产的农民和农业生产经营组织（以下简称“购机者”），其中农业生产经营组织包括农村集体经济组织、农民专业合作经济组织、农业企业和其他从事农业生产经营的组织。</w:t>
      </w:r>
    </w:p>
    <w:p w14:paraId="313DDDC4">
      <w:pPr>
        <w:pStyle w:val="3"/>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sz w:val="32"/>
          <w:szCs w:val="32"/>
          <w:lang w:eastAsia="zh-CN"/>
        </w:rPr>
      </w:pPr>
      <w:r>
        <w:rPr>
          <w:rFonts w:hint="eastAsia" w:ascii="Times New Roman" w:hAnsi="Times New Roman" w:eastAsia="黑体" w:cs="Times New Roman"/>
          <w:sz w:val="32"/>
          <w:szCs w:val="32"/>
          <w:lang w:eastAsia="zh-CN"/>
        </w:rPr>
        <w:t>三、</w:t>
      </w:r>
      <w:r>
        <w:rPr>
          <w:rFonts w:hint="default" w:ascii="Times New Roman" w:hAnsi="Times New Roman" w:eastAsia="黑体" w:cs="Times New Roman"/>
          <w:sz w:val="32"/>
          <w:szCs w:val="32"/>
          <w:lang w:eastAsia="zh-CN"/>
        </w:rPr>
        <w:t>补贴标准</w:t>
      </w:r>
    </w:p>
    <w:p w14:paraId="0C95265E">
      <w:pPr>
        <w:pStyle w:val="3"/>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全省农机购置补贴实行定额补贴</w:t>
      </w:r>
      <w:r>
        <w:rPr>
          <w:rFonts w:hint="default"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eastAsia="zh-CN"/>
        </w:rPr>
        <w:t>即</w:t>
      </w:r>
      <w:r>
        <w:rPr>
          <w:rFonts w:hint="default" w:ascii="Times New Roman" w:hAnsi="Times New Roman" w:eastAsia="仿宋_GB2312" w:cs="Times New Roman"/>
          <w:sz w:val="32"/>
          <w:szCs w:val="32"/>
        </w:rPr>
        <w:t>同一种类、同一档次</w:t>
      </w:r>
      <w:r>
        <w:rPr>
          <w:rFonts w:hint="default" w:ascii="Times New Roman" w:hAnsi="Times New Roman" w:eastAsia="仿宋_GB2312" w:cs="Times New Roman"/>
          <w:sz w:val="32"/>
          <w:szCs w:val="32"/>
          <w:lang w:eastAsia="zh-CN"/>
        </w:rPr>
        <w:t>农业机械在</w:t>
      </w:r>
      <w:r>
        <w:rPr>
          <w:rFonts w:hint="eastAsia" w:ascii="Times New Roman" w:hAnsi="Times New Roman" w:eastAsia="仿宋_GB2312" w:cs="Times New Roman"/>
          <w:color w:val="auto"/>
          <w:sz w:val="32"/>
          <w:szCs w:val="32"/>
          <w:lang w:eastAsia="zh-CN"/>
        </w:rPr>
        <w:t>全</w:t>
      </w:r>
      <w:r>
        <w:rPr>
          <w:rFonts w:hint="default" w:ascii="Times New Roman" w:hAnsi="Times New Roman" w:eastAsia="仿宋_GB2312" w:cs="Times New Roman"/>
          <w:sz w:val="32"/>
          <w:szCs w:val="32"/>
          <w:lang w:eastAsia="zh-CN"/>
        </w:rPr>
        <w:t>省</w:t>
      </w:r>
      <w:r>
        <w:rPr>
          <w:rFonts w:hint="default" w:ascii="Times New Roman" w:hAnsi="Times New Roman" w:eastAsia="仿宋_GB2312" w:cs="Times New Roman"/>
          <w:sz w:val="32"/>
          <w:szCs w:val="32"/>
        </w:rPr>
        <w:t>实行统一</w:t>
      </w:r>
      <w:r>
        <w:rPr>
          <w:rFonts w:hint="default" w:ascii="Times New Roman" w:hAnsi="Times New Roman" w:eastAsia="仿宋_GB2312" w:cs="Times New Roman"/>
          <w:sz w:val="32"/>
          <w:szCs w:val="32"/>
          <w:lang w:eastAsia="zh-CN"/>
        </w:rPr>
        <w:t>的</w:t>
      </w:r>
      <w:r>
        <w:rPr>
          <w:rFonts w:hint="default" w:ascii="Times New Roman" w:hAnsi="Times New Roman" w:eastAsia="仿宋_GB2312" w:cs="Times New Roman"/>
          <w:sz w:val="32"/>
          <w:szCs w:val="32"/>
        </w:rPr>
        <w:t>补贴标准。</w:t>
      </w:r>
    </w:p>
    <w:p w14:paraId="4D8D85E4">
      <w:pPr>
        <w:pStyle w:val="3"/>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eastAsia" w:ascii="Times New Roman" w:hAnsi="Times New Roman" w:eastAsia="黑体" w:cs="Times New Roman"/>
          <w:sz w:val="32"/>
          <w:szCs w:val="32"/>
          <w:lang w:eastAsia="zh-CN"/>
        </w:rPr>
        <w:t>四</w:t>
      </w:r>
      <w:r>
        <w:rPr>
          <w:rFonts w:hint="default" w:ascii="Times New Roman" w:hAnsi="Times New Roman" w:eastAsia="黑体" w:cs="Times New Roman"/>
          <w:sz w:val="32"/>
          <w:szCs w:val="32"/>
        </w:rPr>
        <w:t>、资金使用</w:t>
      </w:r>
    </w:p>
    <w:p w14:paraId="68870344">
      <w:pPr>
        <w:pStyle w:val="3"/>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农机购置与应用补贴支出主要用于购置先进适用农业机械，以及开展</w:t>
      </w:r>
      <w:r>
        <w:rPr>
          <w:rFonts w:hint="eastAsia" w:ascii="Times New Roman" w:hAnsi="Times New Roman" w:eastAsia="仿宋_GB2312" w:cs="Times New Roman"/>
          <w:sz w:val="32"/>
          <w:szCs w:val="32"/>
          <w:lang w:val="en-US" w:eastAsia="zh-CN"/>
        </w:rPr>
        <w:t>试点和</w:t>
      </w:r>
      <w:r>
        <w:rPr>
          <w:rFonts w:hint="default" w:ascii="Times New Roman" w:hAnsi="Times New Roman" w:eastAsia="仿宋_GB2312" w:cs="Times New Roman"/>
          <w:sz w:val="32"/>
          <w:szCs w:val="32"/>
        </w:rPr>
        <w:t>农机报废更新等方面。</w:t>
      </w:r>
    </w:p>
    <w:p w14:paraId="0B2FFDD1">
      <w:pPr>
        <w:pStyle w:val="3"/>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sz w:val="32"/>
          <w:szCs w:val="32"/>
        </w:rPr>
        <w:t>农机购置补贴与应用资金必须足额保障，不得</w:t>
      </w:r>
      <w:r>
        <w:rPr>
          <w:rFonts w:hint="default" w:ascii="Times New Roman" w:hAnsi="Times New Roman" w:eastAsia="仿宋_GB2312" w:cs="Times New Roman"/>
          <w:sz w:val="32"/>
          <w:szCs w:val="32"/>
          <w:lang w:eastAsia="zh-CN"/>
        </w:rPr>
        <w:t>挤占、截留、挪用或</w:t>
      </w:r>
      <w:r>
        <w:rPr>
          <w:rFonts w:hint="default" w:ascii="Times New Roman" w:hAnsi="Times New Roman" w:eastAsia="仿宋_GB2312" w:cs="Times New Roman"/>
          <w:sz w:val="32"/>
          <w:szCs w:val="32"/>
        </w:rPr>
        <w:t>用于其他任务支出。中央、省级财政安排资金要优先</w:t>
      </w:r>
      <w:r>
        <w:rPr>
          <w:rFonts w:hint="default" w:ascii="Times New Roman" w:hAnsi="Times New Roman" w:eastAsia="仿宋_GB2312" w:cs="Times New Roman"/>
          <w:sz w:val="32"/>
          <w:szCs w:val="32"/>
          <w:lang w:eastAsia="zh-CN"/>
        </w:rPr>
        <w:t>用于</w:t>
      </w:r>
      <w:r>
        <w:rPr>
          <w:rFonts w:hint="default" w:ascii="Times New Roman" w:hAnsi="Times New Roman" w:eastAsia="仿宋_GB2312" w:cs="Times New Roman"/>
          <w:sz w:val="32"/>
          <w:szCs w:val="32"/>
        </w:rPr>
        <w:t>以往年度已录入但尚未兑付及当年已购机的补贴申请</w:t>
      </w:r>
      <w:r>
        <w:rPr>
          <w:rFonts w:hint="default" w:ascii="Times New Roman" w:hAnsi="Times New Roman" w:eastAsia="仿宋_GB2312" w:cs="Times New Roman"/>
          <w:sz w:val="32"/>
          <w:szCs w:val="32"/>
          <w:lang w:eastAsia="zh-CN"/>
        </w:rPr>
        <w:t>，并通过办理服务系统予以</w:t>
      </w:r>
      <w:r>
        <w:rPr>
          <w:rFonts w:hint="eastAsia" w:ascii="Times New Roman" w:hAnsi="Times New Roman" w:eastAsia="仿宋_GB2312" w:cs="Times New Roman"/>
          <w:sz w:val="32"/>
          <w:szCs w:val="32"/>
          <w:lang w:eastAsia="zh-CN"/>
        </w:rPr>
        <w:t>体现。</w:t>
      </w:r>
      <w:r>
        <w:rPr>
          <w:rFonts w:hint="eastAsia"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财政</w:t>
      </w:r>
      <w:r>
        <w:rPr>
          <w:rFonts w:hint="eastAsia" w:ascii="Times New Roman" w:hAnsi="Times New Roman" w:eastAsia="仿宋_GB2312" w:cs="Times New Roman"/>
          <w:sz w:val="32"/>
          <w:szCs w:val="32"/>
          <w:highlight w:val="none"/>
          <w:lang w:eastAsia="zh-CN"/>
        </w:rPr>
        <w:t>局</w:t>
      </w:r>
      <w:r>
        <w:rPr>
          <w:rFonts w:hint="default" w:ascii="Times New Roman" w:hAnsi="Times New Roman" w:eastAsia="仿宋_GB2312" w:cs="Times New Roman"/>
          <w:sz w:val="32"/>
          <w:szCs w:val="32"/>
          <w:highlight w:val="none"/>
        </w:rPr>
        <w:t>要保障补贴工作实施必要的组织管理经费，包括政策实施绩效考核、机具核验、信息化建设、第三方抽查核验等工作经费。</w:t>
      </w:r>
    </w:p>
    <w:p w14:paraId="5CB8C888">
      <w:pPr>
        <w:pStyle w:val="3"/>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sz w:val="32"/>
          <w:szCs w:val="32"/>
        </w:rPr>
      </w:pPr>
      <w:r>
        <w:rPr>
          <w:rFonts w:hint="eastAsia" w:ascii="Times New Roman" w:hAnsi="Times New Roman" w:eastAsia="黑体" w:cs="Times New Roman"/>
          <w:sz w:val="32"/>
          <w:szCs w:val="32"/>
          <w:lang w:eastAsia="zh-CN"/>
        </w:rPr>
        <w:t>五</w:t>
      </w:r>
      <w:r>
        <w:rPr>
          <w:rFonts w:hint="default" w:ascii="Times New Roman" w:hAnsi="Times New Roman" w:eastAsia="黑体" w:cs="Times New Roman"/>
          <w:sz w:val="32"/>
          <w:szCs w:val="32"/>
        </w:rPr>
        <w:t>、操作实施流程</w:t>
      </w:r>
    </w:p>
    <w:p w14:paraId="7F607258">
      <w:pPr>
        <w:pStyle w:val="3"/>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农机购置与应用</w:t>
      </w:r>
      <w:r>
        <w:rPr>
          <w:rFonts w:hint="eastAsia" w:ascii="仿宋_GB2312" w:hAnsi="仿宋_GB2312" w:eastAsia="仿宋_GB2312" w:cs="仿宋_GB2312"/>
          <w:sz w:val="32"/>
          <w:szCs w:val="32"/>
          <w:lang w:eastAsia="zh-CN"/>
        </w:rPr>
        <w:t>补贴</w:t>
      </w:r>
      <w:r>
        <w:rPr>
          <w:rFonts w:hint="eastAsia" w:ascii="仿宋_GB2312" w:hAnsi="仿宋_GB2312" w:eastAsia="仿宋_GB2312" w:cs="仿宋_GB2312"/>
          <w:sz w:val="32"/>
          <w:szCs w:val="32"/>
        </w:rPr>
        <w:t>政策实行“自主购机、定额补贴、先购后补、县级结算、直补到卡（户）”。购机行为完成后，购机者自主向</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lang w:val="en-US" w:eastAsia="zh-CN"/>
        </w:rPr>
        <w:t>农业农村局</w:t>
      </w:r>
      <w:r>
        <w:rPr>
          <w:rFonts w:hint="eastAsia" w:ascii="仿宋_GB2312" w:hAnsi="仿宋_GB2312" w:eastAsia="仿宋_GB2312" w:cs="仿宋_GB2312"/>
          <w:sz w:val="32"/>
          <w:szCs w:val="32"/>
        </w:rPr>
        <w:t>提出补贴资金申领事项，签署告知承诺书，承诺购买行为、发票购机价格等信息真实有效、按相关规定申办补贴。</w:t>
      </w:r>
    </w:p>
    <w:p w14:paraId="5DAB507B">
      <w:pPr>
        <w:pStyle w:val="3"/>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sz w:val="32"/>
          <w:szCs w:val="32"/>
        </w:rPr>
        <w:t>（一）发布</w:t>
      </w:r>
      <w:r>
        <w:rPr>
          <w:rFonts w:hint="eastAsia" w:ascii="楷体_GB2312" w:hAnsi="楷体_GB2312" w:eastAsia="楷体_GB2312" w:cs="楷体_GB2312"/>
          <w:b/>
          <w:bCs/>
          <w:color w:val="auto"/>
          <w:sz w:val="32"/>
          <w:szCs w:val="32"/>
        </w:rPr>
        <w:t>实施。</w:t>
      </w:r>
      <w:r>
        <w:rPr>
          <w:rFonts w:hint="eastAsia" w:ascii="仿宋_GB2312" w:hAnsi="仿宋_GB2312" w:eastAsia="仿宋_GB2312" w:cs="仿宋_GB2312"/>
          <w:color w:val="auto"/>
          <w:sz w:val="32"/>
          <w:szCs w:val="32"/>
          <w:lang w:eastAsia="zh-CN"/>
        </w:rPr>
        <w:t>区农业农村局、区财政局按职责分工和省方案要求，制定《长春市宽城区</w:t>
      </w:r>
      <w:r>
        <w:rPr>
          <w:rFonts w:hint="eastAsia" w:ascii="仿宋_GB2312" w:hAnsi="仿宋_GB2312" w:eastAsia="仿宋_GB2312" w:cs="仿宋_GB2312"/>
          <w:color w:val="auto"/>
          <w:sz w:val="32"/>
          <w:szCs w:val="32"/>
          <w:lang w:val="en-US" w:eastAsia="zh-CN"/>
        </w:rPr>
        <w:t>2024-2026年</w:t>
      </w:r>
      <w:r>
        <w:rPr>
          <w:rFonts w:hint="eastAsia" w:ascii="仿宋_GB2312" w:hAnsi="仿宋_GB2312" w:eastAsia="仿宋_GB2312" w:cs="仿宋_GB2312"/>
          <w:color w:val="auto"/>
          <w:sz w:val="32"/>
          <w:szCs w:val="32"/>
          <w:lang w:eastAsia="zh-CN"/>
        </w:rPr>
        <w:t>农机购置与应用补贴实施方案》，经市农业农村局、市财政局审定批复并报省</w:t>
      </w:r>
      <w:r>
        <w:rPr>
          <w:rFonts w:hint="eastAsia" w:ascii="仿宋_GB2312" w:hAnsi="仿宋_GB2312" w:eastAsia="仿宋_GB2312" w:cs="仿宋_GB2312"/>
          <w:color w:val="auto"/>
          <w:sz w:val="32"/>
          <w:szCs w:val="32"/>
          <w:lang w:val="en-US" w:eastAsia="zh-CN"/>
        </w:rPr>
        <w:t>农业农村厅、省财政厅备案</w:t>
      </w:r>
      <w:r>
        <w:rPr>
          <w:rFonts w:hint="eastAsia" w:ascii="仿宋_GB2312" w:hAnsi="仿宋_GB2312" w:eastAsia="仿宋_GB2312" w:cs="仿宋_GB2312"/>
          <w:color w:val="auto"/>
          <w:sz w:val="32"/>
          <w:szCs w:val="32"/>
          <w:lang w:eastAsia="zh-CN"/>
        </w:rPr>
        <w:t>后，向社会公布实施，同时全面公开</w:t>
      </w:r>
      <w:r>
        <w:rPr>
          <w:rFonts w:hint="eastAsia" w:ascii="仿宋_GB2312" w:hAnsi="仿宋_GB2312" w:eastAsia="仿宋_GB2312" w:cs="仿宋_GB2312"/>
          <w:color w:val="auto"/>
          <w:sz w:val="32"/>
          <w:szCs w:val="32"/>
        </w:rPr>
        <w:t>操作程序、</w:t>
      </w:r>
      <w:r>
        <w:rPr>
          <w:rFonts w:hint="eastAsia" w:ascii="仿宋_GB2312" w:hAnsi="仿宋_GB2312" w:eastAsia="仿宋_GB2312" w:cs="仿宋_GB2312"/>
          <w:color w:val="auto"/>
          <w:sz w:val="32"/>
          <w:szCs w:val="32"/>
          <w:highlight w:val="none"/>
        </w:rPr>
        <w:t>补贴额一览表</w:t>
      </w:r>
      <w:r>
        <w:rPr>
          <w:rFonts w:hint="eastAsia" w:ascii="仿宋_GB2312" w:hAnsi="仿宋_GB2312" w:eastAsia="仿宋_GB2312" w:cs="仿宋_GB2312"/>
          <w:color w:val="auto"/>
          <w:sz w:val="32"/>
          <w:szCs w:val="32"/>
        </w:rPr>
        <w:t>、补贴机具信息表、咨询投诉举报电话等</w:t>
      </w:r>
      <w:r>
        <w:rPr>
          <w:rFonts w:hint="eastAsia" w:ascii="仿宋_GB2312" w:hAnsi="仿宋_GB2312" w:eastAsia="仿宋_GB2312" w:cs="仿宋_GB2312"/>
          <w:color w:val="auto"/>
          <w:sz w:val="32"/>
          <w:szCs w:val="32"/>
          <w:lang w:eastAsia="zh-CN"/>
        </w:rPr>
        <w:t>相关</w:t>
      </w:r>
      <w:r>
        <w:rPr>
          <w:rFonts w:hint="eastAsia" w:ascii="仿宋_GB2312" w:hAnsi="仿宋_GB2312" w:eastAsia="仿宋_GB2312" w:cs="仿宋_GB2312"/>
          <w:color w:val="auto"/>
          <w:sz w:val="32"/>
          <w:szCs w:val="32"/>
        </w:rPr>
        <w:t>信息。</w:t>
      </w:r>
    </w:p>
    <w:p w14:paraId="0EAA5A1D">
      <w:pPr>
        <w:pStyle w:val="3"/>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color w:val="auto"/>
          <w:sz w:val="32"/>
          <w:szCs w:val="32"/>
          <w:lang w:eastAsia="zh-CN"/>
        </w:rPr>
        <w:t>（</w:t>
      </w:r>
      <w:r>
        <w:rPr>
          <w:rFonts w:hint="eastAsia" w:ascii="楷体_GB2312" w:hAnsi="楷体_GB2312" w:eastAsia="楷体_GB2312" w:cs="楷体_GB2312"/>
          <w:b/>
          <w:bCs/>
          <w:color w:val="auto"/>
          <w:sz w:val="32"/>
          <w:szCs w:val="32"/>
          <w:lang w:val="en-US" w:eastAsia="zh-CN"/>
        </w:rPr>
        <w:t>二</w:t>
      </w:r>
      <w:r>
        <w:rPr>
          <w:rFonts w:hint="eastAsia" w:ascii="楷体_GB2312" w:hAnsi="楷体_GB2312" w:eastAsia="楷体_GB2312" w:cs="楷体_GB2312"/>
          <w:b/>
          <w:bCs/>
          <w:color w:val="auto"/>
          <w:sz w:val="32"/>
          <w:szCs w:val="32"/>
          <w:lang w:eastAsia="zh-CN"/>
        </w:rPr>
        <w:t>）</w:t>
      </w:r>
      <w:r>
        <w:rPr>
          <w:rFonts w:hint="eastAsia" w:ascii="楷体_GB2312" w:hAnsi="楷体_GB2312" w:eastAsia="楷体_GB2312" w:cs="楷体_GB2312"/>
          <w:b/>
          <w:bCs/>
          <w:sz w:val="32"/>
          <w:szCs w:val="32"/>
        </w:rPr>
        <w:t>自主购机。</w:t>
      </w:r>
      <w:r>
        <w:rPr>
          <w:rFonts w:hint="eastAsia" w:ascii="仿宋_GB2312" w:hAnsi="仿宋_GB2312" w:eastAsia="仿宋_GB2312" w:cs="仿宋_GB2312"/>
          <w:sz w:val="32"/>
          <w:szCs w:val="32"/>
        </w:rPr>
        <w:t>购机者自主选择购买机具，按市场化原则自行与农机产销企业协商确定购机价格与支付方式，原则上购机价格在5000元以上的鼓励非现金方式支付购机款，并对交易行为真实性、有效性和可能发生的纠纷承担法律责任。</w:t>
      </w:r>
    </w:p>
    <w:p w14:paraId="3D15F6EA">
      <w:pPr>
        <w:pStyle w:val="3"/>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rPr>
        <w:t>（</w:t>
      </w:r>
      <w:r>
        <w:rPr>
          <w:rFonts w:hint="eastAsia" w:ascii="楷体_GB2312" w:hAnsi="楷体_GB2312" w:eastAsia="楷体_GB2312" w:cs="楷体_GB2312"/>
          <w:b/>
          <w:bCs/>
          <w:sz w:val="32"/>
          <w:szCs w:val="32"/>
          <w:lang w:val="en-US" w:eastAsia="zh-CN"/>
        </w:rPr>
        <w:t>三</w:t>
      </w:r>
      <w:r>
        <w:rPr>
          <w:rFonts w:hint="eastAsia" w:ascii="楷体_GB2312" w:hAnsi="楷体_GB2312" w:eastAsia="楷体_GB2312" w:cs="楷体_GB2312"/>
          <w:b/>
          <w:bCs/>
          <w:sz w:val="32"/>
          <w:szCs w:val="32"/>
        </w:rPr>
        <w:t>）受理补贴申请。</w:t>
      </w:r>
      <w:r>
        <w:rPr>
          <w:rFonts w:hint="eastAsia" w:ascii="仿宋_GB2312" w:hAnsi="仿宋_GB2312" w:eastAsia="仿宋_GB2312" w:cs="仿宋_GB2312"/>
          <w:sz w:val="32"/>
          <w:szCs w:val="32"/>
          <w:lang w:eastAsia="zh-CN"/>
        </w:rPr>
        <w:t>区农业农村局</w:t>
      </w:r>
      <w:r>
        <w:rPr>
          <w:rFonts w:hint="eastAsia" w:ascii="仿宋_GB2312" w:hAnsi="仿宋_GB2312" w:eastAsia="仿宋_GB2312" w:cs="仿宋_GB2312"/>
          <w:sz w:val="32"/>
          <w:szCs w:val="32"/>
        </w:rPr>
        <w:t>在收到购机者完成签字确认的补贴申请后，应于2个工作日内做出是否受理的决定，对因资料</w:t>
      </w:r>
      <w:r>
        <w:rPr>
          <w:rFonts w:hint="eastAsia" w:ascii="仿宋_GB2312" w:hAnsi="仿宋_GB2312" w:eastAsia="仿宋_GB2312" w:cs="仿宋_GB2312"/>
          <w:sz w:val="32"/>
          <w:szCs w:val="32"/>
          <w:lang w:eastAsia="zh-CN"/>
        </w:rPr>
        <w:t>不</w:t>
      </w:r>
      <w:r>
        <w:rPr>
          <w:rFonts w:hint="eastAsia" w:ascii="仿宋_GB2312" w:hAnsi="仿宋_GB2312" w:eastAsia="仿宋_GB2312" w:cs="仿宋_GB2312"/>
          <w:sz w:val="32"/>
          <w:szCs w:val="32"/>
        </w:rPr>
        <w:t>齐全等原因无法受理的，应注明原因，并按原渠道退回申请</w:t>
      </w:r>
      <w:r>
        <w:rPr>
          <w:rFonts w:hint="eastAsia" w:ascii="仿宋_GB2312" w:hAnsi="仿宋_GB2312" w:eastAsia="仿宋_GB2312" w:cs="仿宋_GB2312"/>
          <w:sz w:val="32"/>
          <w:szCs w:val="32"/>
          <w:lang w:eastAsia="zh-CN"/>
        </w:rPr>
        <w:t>，并告知购机者，做好咨询答疑</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区农业农村局</w:t>
      </w:r>
      <w:r>
        <w:rPr>
          <w:rFonts w:hint="eastAsia" w:ascii="仿宋_GB2312" w:hAnsi="仿宋_GB2312" w:eastAsia="仿宋_GB2312" w:cs="仿宋_GB2312"/>
          <w:color w:val="auto"/>
          <w:sz w:val="32"/>
          <w:szCs w:val="32"/>
          <w:highlight w:val="none"/>
        </w:rPr>
        <w:t>全面实行办理服务系统常年连续开放，推广使用信息化技术，方便购机者随时在线提交补贴申请</w:t>
      </w:r>
      <w:r>
        <w:rPr>
          <w:rFonts w:hint="eastAsia" w:ascii="仿宋_GB2312" w:hAnsi="仿宋_GB2312" w:eastAsia="仿宋_GB2312" w:cs="仿宋_GB2312"/>
          <w:color w:val="auto"/>
          <w:sz w:val="32"/>
          <w:szCs w:val="32"/>
          <w:highlight w:val="none"/>
          <w:lang w:eastAsia="zh-CN"/>
        </w:rPr>
        <w:t>信息</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引导购机者在录入信息后，及时向</w:t>
      </w:r>
      <w:r>
        <w:rPr>
          <w:rFonts w:hint="eastAsia" w:ascii="仿宋_GB2312" w:hAnsi="仿宋_GB2312" w:eastAsia="仿宋_GB2312" w:cs="仿宋_GB2312"/>
          <w:color w:val="auto"/>
          <w:sz w:val="32"/>
          <w:szCs w:val="32"/>
          <w:highlight w:val="none"/>
          <w:lang w:val="en-US" w:eastAsia="zh-CN"/>
        </w:rPr>
        <w:t>区</w:t>
      </w:r>
      <w:r>
        <w:rPr>
          <w:rFonts w:hint="eastAsia" w:ascii="仿宋_GB2312" w:hAnsi="仿宋_GB2312" w:eastAsia="仿宋_GB2312" w:cs="仿宋_GB2312"/>
          <w:color w:val="auto"/>
          <w:sz w:val="32"/>
          <w:szCs w:val="32"/>
          <w:highlight w:val="none"/>
          <w:lang w:eastAsia="zh-CN"/>
        </w:rPr>
        <w:t>农业农村</w:t>
      </w:r>
      <w:r>
        <w:rPr>
          <w:rFonts w:hint="eastAsia" w:ascii="仿宋_GB2312" w:hAnsi="仿宋_GB2312" w:eastAsia="仿宋_GB2312" w:cs="仿宋_GB2312"/>
          <w:color w:val="auto"/>
          <w:sz w:val="32"/>
          <w:szCs w:val="32"/>
          <w:highlight w:val="none"/>
          <w:lang w:val="en-US" w:eastAsia="zh-CN"/>
        </w:rPr>
        <w:t>局</w:t>
      </w:r>
      <w:r>
        <w:rPr>
          <w:rFonts w:hint="eastAsia" w:ascii="仿宋_GB2312" w:hAnsi="仿宋_GB2312" w:eastAsia="仿宋_GB2312" w:cs="仿宋_GB2312"/>
          <w:color w:val="auto"/>
          <w:sz w:val="32"/>
          <w:szCs w:val="32"/>
          <w:highlight w:val="none"/>
          <w:lang w:eastAsia="zh-CN"/>
        </w:rPr>
        <w:t>提交补贴申请资料。</w:t>
      </w:r>
      <w:r>
        <w:rPr>
          <w:rFonts w:hint="eastAsia" w:ascii="仿宋_GB2312" w:hAnsi="仿宋_GB2312" w:eastAsia="仿宋_GB2312" w:cs="仿宋_GB2312"/>
          <w:color w:val="auto"/>
          <w:sz w:val="32"/>
          <w:szCs w:val="32"/>
          <w:lang w:eastAsia="zh-CN"/>
        </w:rPr>
        <w:t>当</w:t>
      </w:r>
      <w:r>
        <w:rPr>
          <w:rFonts w:hint="eastAsia" w:ascii="仿宋_GB2312" w:hAnsi="仿宋_GB2312" w:eastAsia="仿宋_GB2312" w:cs="仿宋_GB2312"/>
          <w:color w:val="auto"/>
          <w:sz w:val="32"/>
          <w:szCs w:val="32"/>
        </w:rPr>
        <w:t>补贴资金申请</w:t>
      </w:r>
      <w:r>
        <w:rPr>
          <w:rFonts w:hint="eastAsia" w:ascii="仿宋_GB2312" w:hAnsi="仿宋_GB2312" w:eastAsia="仿宋_GB2312" w:cs="仿宋_GB2312"/>
          <w:sz w:val="32"/>
          <w:szCs w:val="32"/>
        </w:rPr>
        <w:t>数量达到或超过当年可用资金（含结转资金、调剂资金）时，购机者提交的补贴申请可继续录入，但应及时告知购机者有关情况。对个人当年购置机具数量3台及以上的、农业生产经营组织当年购置机具数量6台及以上的，要根据购机者购置补贴机具的数量是否与其生产经营规模相适应、是否与其生产实际需要相符合、是否与其实际购机能力相匹配三个方面进行核查，根据核查结果据实补贴。</w:t>
      </w:r>
    </w:p>
    <w:p w14:paraId="44B25080">
      <w:pPr>
        <w:pStyle w:val="3"/>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w:t>
      </w:r>
      <w:r>
        <w:rPr>
          <w:rFonts w:hint="eastAsia" w:ascii="楷体_GB2312" w:hAnsi="楷体_GB2312" w:eastAsia="楷体_GB2312" w:cs="楷体_GB2312"/>
          <w:b/>
          <w:bCs/>
          <w:color w:val="auto"/>
          <w:sz w:val="32"/>
          <w:szCs w:val="32"/>
          <w:lang w:val="en-US" w:eastAsia="zh-CN"/>
        </w:rPr>
        <w:t>四</w:t>
      </w:r>
      <w:r>
        <w:rPr>
          <w:rFonts w:hint="eastAsia" w:ascii="楷体_GB2312" w:hAnsi="楷体_GB2312" w:eastAsia="楷体_GB2312" w:cs="楷体_GB2312"/>
          <w:b/>
          <w:bCs/>
          <w:color w:val="auto"/>
          <w:sz w:val="32"/>
          <w:szCs w:val="32"/>
        </w:rPr>
        <w:t>）机具核验。</w:t>
      </w:r>
      <w:r>
        <w:rPr>
          <w:rFonts w:hint="eastAsia" w:ascii="仿宋_GB2312" w:hAnsi="仿宋_GB2312" w:eastAsia="仿宋_GB2312" w:cs="仿宋_GB2312"/>
          <w:b w:val="0"/>
          <w:bCs w:val="0"/>
          <w:color w:val="auto"/>
          <w:sz w:val="32"/>
          <w:szCs w:val="32"/>
          <w:lang w:val="en-US" w:eastAsia="zh-CN"/>
        </w:rPr>
        <w:t>积极</w:t>
      </w:r>
      <w:r>
        <w:rPr>
          <w:rFonts w:hint="eastAsia" w:ascii="仿宋_GB2312" w:hAnsi="仿宋_GB2312" w:eastAsia="仿宋_GB2312" w:cs="仿宋_GB2312"/>
          <w:b w:val="0"/>
          <w:bCs w:val="0"/>
          <w:color w:val="auto"/>
          <w:sz w:val="32"/>
          <w:szCs w:val="32"/>
        </w:rPr>
        <w:t>探索多种核验方式，提高补贴机具核验水平。可结合实际，</w:t>
      </w:r>
      <w:r>
        <w:rPr>
          <w:rFonts w:hint="eastAsia" w:ascii="仿宋_GB2312" w:hAnsi="仿宋_GB2312" w:eastAsia="仿宋_GB2312" w:cs="仿宋_GB2312"/>
          <w:b w:val="0"/>
          <w:bCs w:val="0"/>
          <w:color w:val="auto"/>
          <w:sz w:val="32"/>
          <w:szCs w:val="32"/>
          <w:lang w:val="en-US" w:eastAsia="zh-CN"/>
        </w:rPr>
        <w:t>探索</w:t>
      </w:r>
      <w:r>
        <w:rPr>
          <w:rFonts w:hint="eastAsia" w:ascii="仿宋_GB2312" w:hAnsi="仿宋_GB2312" w:eastAsia="仿宋_GB2312" w:cs="仿宋_GB2312"/>
          <w:b w:val="0"/>
          <w:bCs w:val="0"/>
          <w:color w:val="auto"/>
          <w:sz w:val="32"/>
          <w:szCs w:val="32"/>
        </w:rPr>
        <w:t>打造农机管理干部、农机化技术人员、第三方机构、有经验有意愿的农机使用一线“土专家”和农机手参加的核验队伍，切实强化核验工作人员资源保障。对成套设施装备，可组织符合条件的第三方开展核验。</w:t>
      </w:r>
    </w:p>
    <w:p w14:paraId="66914AC4">
      <w:pPr>
        <w:pStyle w:val="3"/>
        <w:keepNext w:val="0"/>
        <w:keepLines w:val="0"/>
        <w:pageBreakBefore w:val="0"/>
        <w:widowControl w:val="0"/>
        <w:kinsoku/>
        <w:wordWrap/>
        <w:overflowPunct/>
        <w:topLinePunct w:val="0"/>
        <w:autoSpaceDE/>
        <w:autoSpaceDN/>
        <w:bidi w:val="0"/>
        <w:adjustRightInd/>
        <w:snapToGrid/>
        <w:spacing w:line="560" w:lineRule="exact"/>
        <w:ind w:firstLine="640"/>
        <w:jc w:val="both"/>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sz w:val="32"/>
          <w:szCs w:val="32"/>
        </w:rPr>
        <w:t>（</w:t>
      </w:r>
      <w:r>
        <w:rPr>
          <w:rFonts w:hint="eastAsia" w:ascii="楷体_GB2312" w:hAnsi="楷体_GB2312" w:eastAsia="楷体_GB2312" w:cs="楷体_GB2312"/>
          <w:b/>
          <w:bCs/>
          <w:sz w:val="32"/>
          <w:szCs w:val="32"/>
          <w:lang w:val="en-US" w:eastAsia="zh-CN"/>
        </w:rPr>
        <w:t>五</w:t>
      </w:r>
      <w:r>
        <w:rPr>
          <w:rFonts w:hint="eastAsia" w:ascii="楷体_GB2312" w:hAnsi="楷体_GB2312" w:eastAsia="楷体_GB2312" w:cs="楷体_GB2312"/>
          <w:b/>
          <w:bCs/>
          <w:sz w:val="32"/>
          <w:szCs w:val="32"/>
        </w:rPr>
        <w:t>）审验公示信息。</w:t>
      </w:r>
      <w:r>
        <w:rPr>
          <w:rFonts w:hint="eastAsia" w:ascii="仿宋_GB2312" w:hAnsi="仿宋_GB2312" w:eastAsia="仿宋_GB2312" w:cs="仿宋_GB2312"/>
          <w:sz w:val="32"/>
          <w:szCs w:val="32"/>
          <w:lang w:eastAsia="zh-CN"/>
        </w:rPr>
        <w:t>区农业农村局</w:t>
      </w:r>
      <w:r>
        <w:rPr>
          <w:rFonts w:hint="eastAsia" w:ascii="仿宋_GB2312" w:hAnsi="仿宋_GB2312" w:eastAsia="仿宋_GB2312" w:cs="仿宋_GB2312"/>
          <w:sz w:val="32"/>
          <w:szCs w:val="32"/>
        </w:rPr>
        <w:t>按照</w:t>
      </w:r>
      <w:r>
        <w:rPr>
          <w:rFonts w:hint="eastAsia" w:ascii="仿宋_GB2312" w:hAnsi="仿宋_GB2312" w:eastAsia="仿宋_GB2312" w:cs="仿宋_GB2312"/>
          <w:color w:val="auto"/>
          <w:sz w:val="32"/>
          <w:szCs w:val="32"/>
        </w:rPr>
        <w:t>《农机购置补贴机具核验工作要点（试行）》等</w:t>
      </w:r>
      <w:r>
        <w:rPr>
          <w:rFonts w:hint="eastAsia" w:ascii="仿宋_GB2312" w:hAnsi="仿宋_GB2312" w:eastAsia="仿宋_GB2312" w:cs="仿宋_GB2312"/>
          <w:color w:val="auto"/>
          <w:sz w:val="32"/>
          <w:szCs w:val="32"/>
          <w:lang w:eastAsia="zh-CN"/>
        </w:rPr>
        <w:t>相关</w:t>
      </w:r>
      <w:r>
        <w:rPr>
          <w:rFonts w:hint="eastAsia" w:ascii="仿宋_GB2312" w:hAnsi="仿宋_GB2312" w:eastAsia="仿宋_GB2312" w:cs="仿宋_GB2312"/>
          <w:color w:val="auto"/>
          <w:sz w:val="32"/>
          <w:szCs w:val="32"/>
        </w:rPr>
        <w:t>要求</w:t>
      </w:r>
      <w:r>
        <w:rPr>
          <w:rFonts w:hint="eastAsia" w:ascii="仿宋_GB2312" w:hAnsi="仿宋_GB2312" w:eastAsia="仿宋_GB2312" w:cs="仿宋_GB2312"/>
          <w:sz w:val="32"/>
          <w:szCs w:val="32"/>
        </w:rPr>
        <w:t>，对补贴相关申请资料进行形式审核，对补贴机具进行核验，其中实行牌证管理机具，要先行办理牌证照，并凭牌证免于现场实物核验。</w:t>
      </w:r>
      <w:r>
        <w:rPr>
          <w:rFonts w:hint="eastAsia" w:ascii="仿宋_GB2312" w:hAnsi="仿宋_GB2312" w:eastAsia="仿宋_GB2312" w:cs="仿宋_GB2312"/>
          <w:sz w:val="32"/>
          <w:szCs w:val="32"/>
          <w:lang w:eastAsia="zh-CN"/>
        </w:rPr>
        <w:t>区农业农村局</w:t>
      </w:r>
      <w:r>
        <w:rPr>
          <w:rFonts w:hint="eastAsia" w:ascii="仿宋_GB2312" w:hAnsi="仿宋_GB2312" w:eastAsia="仿宋_GB2312" w:cs="仿宋_GB2312"/>
          <w:sz w:val="32"/>
          <w:szCs w:val="32"/>
        </w:rPr>
        <w:t>对符合条件可以受理的，应于13个工作日内（不含公示时间）完成相关核验工作，</w:t>
      </w:r>
      <w:r>
        <w:rPr>
          <w:rFonts w:hint="eastAsia" w:ascii="仿宋_GB2312" w:hAnsi="仿宋_GB2312" w:eastAsia="仿宋_GB2312" w:cs="仿宋_GB2312"/>
          <w:color w:val="auto"/>
          <w:sz w:val="32"/>
          <w:szCs w:val="32"/>
        </w:rPr>
        <w:t>并在农机购置补贴信息公开专栏实时公布补贴申请信息，公示时间为5个工作日。</w:t>
      </w:r>
    </w:p>
    <w:p w14:paraId="3164D76A">
      <w:pPr>
        <w:pStyle w:val="3"/>
        <w:keepNext w:val="0"/>
        <w:keepLines w:val="0"/>
        <w:pageBreakBefore w:val="0"/>
        <w:widowControl w:val="0"/>
        <w:kinsoku/>
        <w:wordWrap/>
        <w:overflowPunct/>
        <w:topLinePunct w:val="0"/>
        <w:autoSpaceDE/>
        <w:autoSpaceDN/>
        <w:bidi w:val="0"/>
        <w:adjustRightInd/>
        <w:snapToGrid/>
        <w:spacing w:line="560" w:lineRule="exact"/>
        <w:ind w:firstLine="640"/>
        <w:jc w:val="both"/>
        <w:textAlignment w:val="auto"/>
        <w:rPr>
          <w:rFonts w:hint="eastAsia" w:ascii="仿宋_GB2312" w:hAnsi="仿宋_GB2312" w:eastAsia="仿宋_GB2312" w:cs="仿宋_GB2312"/>
          <w:sz w:val="32"/>
          <w:szCs w:val="32"/>
          <w:highlight w:val="yellow"/>
          <w:lang w:val="en-US" w:eastAsia="zh-CN"/>
        </w:rPr>
      </w:pPr>
      <w:r>
        <w:rPr>
          <w:rFonts w:hint="eastAsia" w:ascii="楷体_GB2312" w:hAnsi="楷体_GB2312" w:eastAsia="楷体_GB2312" w:cs="楷体_GB2312"/>
          <w:b/>
          <w:bCs/>
          <w:sz w:val="32"/>
          <w:szCs w:val="32"/>
          <w:lang w:eastAsia="zh-CN"/>
        </w:rPr>
        <w:t>（</w:t>
      </w:r>
      <w:r>
        <w:rPr>
          <w:rFonts w:hint="eastAsia" w:ascii="楷体_GB2312" w:hAnsi="楷体_GB2312" w:eastAsia="楷体_GB2312" w:cs="楷体_GB2312"/>
          <w:b/>
          <w:bCs/>
          <w:sz w:val="32"/>
          <w:szCs w:val="32"/>
          <w:lang w:val="en-US" w:eastAsia="zh-CN"/>
        </w:rPr>
        <w:t>六</w:t>
      </w:r>
      <w:r>
        <w:rPr>
          <w:rFonts w:hint="eastAsia" w:ascii="楷体_GB2312" w:hAnsi="楷体_GB2312" w:eastAsia="楷体_GB2312" w:cs="楷体_GB2312"/>
          <w:b/>
          <w:bCs/>
          <w:sz w:val="32"/>
          <w:szCs w:val="32"/>
          <w:lang w:eastAsia="zh-CN"/>
        </w:rPr>
        <w:t>）兑付补贴资金。</w:t>
      </w:r>
      <w:r>
        <w:rPr>
          <w:rFonts w:hint="eastAsia" w:ascii="仿宋_GB2312" w:hAnsi="仿宋_GB2312" w:eastAsia="仿宋_GB2312" w:cs="仿宋_GB2312"/>
          <w:color w:val="auto"/>
          <w:sz w:val="32"/>
          <w:szCs w:val="32"/>
          <w:lang w:eastAsia="zh-CN"/>
        </w:rPr>
        <w:t>区农业农村局在公示完成后</w:t>
      </w:r>
      <w:r>
        <w:rPr>
          <w:rFonts w:hint="eastAsia" w:ascii="仿宋_GB2312" w:hAnsi="仿宋_GB2312" w:eastAsia="仿宋_GB2312" w:cs="仿宋_GB2312"/>
          <w:color w:val="auto"/>
          <w:sz w:val="32"/>
          <w:szCs w:val="32"/>
        </w:rPr>
        <w:t>5</w:t>
      </w:r>
      <w:r>
        <w:rPr>
          <w:rFonts w:hint="eastAsia" w:ascii="仿宋_GB2312" w:hAnsi="仿宋_GB2312" w:eastAsia="仿宋_GB2312" w:cs="仿宋_GB2312"/>
          <w:color w:val="auto"/>
          <w:sz w:val="32"/>
          <w:szCs w:val="32"/>
          <w:lang w:val="en-US" w:eastAsia="zh-CN"/>
        </w:rPr>
        <w:t>个工作日内，</w:t>
      </w:r>
      <w:r>
        <w:rPr>
          <w:rFonts w:hint="eastAsia" w:ascii="仿宋_GB2312" w:hAnsi="仿宋_GB2312" w:eastAsia="仿宋_GB2312" w:cs="仿宋_GB2312"/>
          <w:sz w:val="32"/>
          <w:szCs w:val="32"/>
          <w:lang w:val="en-US" w:eastAsia="zh-CN"/>
        </w:rPr>
        <w:t>向区财政局提交资金兑付申请与有关材料，区财政局于15个工作日内通过国库集中支付方式向符合要求的购机者兑付资金。严禁挤占挪用农机购置与应用补贴资金。区财政局因资金不足或违法违规处理等原因需要延期兑付的，应会</w:t>
      </w:r>
      <w:r>
        <w:rPr>
          <w:rFonts w:hint="eastAsia" w:ascii="仿宋_GB2312" w:hAnsi="仿宋_GB2312" w:eastAsia="仿宋_GB2312" w:cs="仿宋_GB2312"/>
          <w:color w:val="auto"/>
          <w:sz w:val="32"/>
          <w:szCs w:val="32"/>
          <w:lang w:val="en-US" w:eastAsia="zh-CN"/>
        </w:rPr>
        <w:t>同区农业农村局</w:t>
      </w:r>
      <w:r>
        <w:rPr>
          <w:rFonts w:hint="eastAsia" w:ascii="仿宋_GB2312" w:hAnsi="仿宋_GB2312" w:eastAsia="仿宋_GB2312" w:cs="仿宋_GB2312"/>
          <w:sz w:val="32"/>
          <w:szCs w:val="32"/>
          <w:lang w:val="en-US" w:eastAsia="zh-CN"/>
        </w:rPr>
        <w:t>做细政策解读，告知并稳定购机者预期，同时联合向上报告资金供需情况。补贴申领原则上当年有效，因当年财政补贴资金规模不够、办理手续时间紧张等原因无法享受补贴的，可在办理服务系统中进行预登记申请，在下一个年度优先兑付。</w:t>
      </w:r>
    </w:p>
    <w:p w14:paraId="73B31FAA">
      <w:pPr>
        <w:pStyle w:val="3"/>
        <w:keepNext w:val="0"/>
        <w:keepLines w:val="0"/>
        <w:pageBreakBefore w:val="0"/>
        <w:widowControl w:val="0"/>
        <w:kinsoku/>
        <w:wordWrap/>
        <w:overflowPunct/>
        <w:topLinePunct w:val="0"/>
        <w:autoSpaceDE/>
        <w:autoSpaceDN/>
        <w:bidi w:val="0"/>
        <w:adjustRightInd/>
        <w:snapToGrid/>
        <w:spacing w:line="560" w:lineRule="exact"/>
        <w:ind w:firstLine="640"/>
        <w:jc w:val="both"/>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rPr>
        <w:t>（</w:t>
      </w:r>
      <w:r>
        <w:rPr>
          <w:rFonts w:hint="eastAsia" w:ascii="楷体_GB2312" w:hAnsi="楷体_GB2312" w:eastAsia="楷体_GB2312" w:cs="楷体_GB2312"/>
          <w:b/>
          <w:bCs/>
          <w:sz w:val="32"/>
          <w:szCs w:val="32"/>
          <w:lang w:val="en-US" w:eastAsia="zh-CN"/>
        </w:rPr>
        <w:t>七</w:t>
      </w:r>
      <w:r>
        <w:rPr>
          <w:rFonts w:hint="eastAsia" w:ascii="楷体_GB2312" w:hAnsi="楷体_GB2312" w:eastAsia="楷体_GB2312" w:cs="楷体_GB2312"/>
          <w:b/>
          <w:bCs/>
          <w:sz w:val="32"/>
          <w:szCs w:val="32"/>
        </w:rPr>
        <w:t>）组织抽查。</w:t>
      </w:r>
      <w:r>
        <w:rPr>
          <w:rFonts w:hint="eastAsia" w:ascii="仿宋_GB2312" w:hAnsi="仿宋_GB2312" w:eastAsia="仿宋_GB2312" w:cs="仿宋_GB2312"/>
          <w:sz w:val="32"/>
          <w:szCs w:val="32"/>
          <w:lang w:eastAsia="zh-CN"/>
        </w:rPr>
        <w:t>可</w:t>
      </w:r>
      <w:r>
        <w:rPr>
          <w:rFonts w:hint="eastAsia" w:ascii="仿宋_GB2312" w:hAnsi="仿宋_GB2312" w:eastAsia="仿宋_GB2312" w:cs="仿宋_GB2312"/>
          <w:sz w:val="32"/>
          <w:szCs w:val="32"/>
        </w:rPr>
        <w:t>委托符合条件的第三方，或由专业机构人员和基层工作人员，</w:t>
      </w:r>
      <w:r>
        <w:rPr>
          <w:rFonts w:hint="eastAsia" w:ascii="仿宋_GB2312" w:hAnsi="仿宋_GB2312" w:eastAsia="仿宋_GB2312" w:cs="仿宋_GB2312"/>
          <w:sz w:val="32"/>
          <w:szCs w:val="32"/>
          <w:u w:val="none"/>
        </w:rPr>
        <w:t>加强</w:t>
      </w:r>
      <w:r>
        <w:rPr>
          <w:rFonts w:hint="eastAsia" w:ascii="仿宋_GB2312" w:hAnsi="仿宋_GB2312" w:eastAsia="仿宋_GB2312" w:cs="仿宋_GB2312"/>
          <w:sz w:val="32"/>
          <w:szCs w:val="32"/>
          <w:u w:val="none"/>
          <w:lang w:val="en-US" w:eastAsia="zh-CN"/>
        </w:rPr>
        <w:t>对“优机优补”机具、高</w:t>
      </w:r>
      <w:r>
        <w:rPr>
          <w:rFonts w:hint="eastAsia" w:ascii="仿宋_GB2312" w:hAnsi="仿宋_GB2312" w:eastAsia="仿宋_GB2312" w:cs="仿宋_GB2312"/>
          <w:sz w:val="32"/>
          <w:szCs w:val="32"/>
          <w:u w:val="none"/>
        </w:rPr>
        <w:t>风险机具和成套设施装备等进行抽查，重</w:t>
      </w:r>
      <w:r>
        <w:rPr>
          <w:rFonts w:hint="eastAsia" w:ascii="仿宋_GB2312" w:hAnsi="仿宋_GB2312" w:eastAsia="仿宋_GB2312" w:cs="仿宋_GB2312"/>
          <w:sz w:val="32"/>
          <w:szCs w:val="32"/>
        </w:rPr>
        <w:t>点对单一型号购置较为集中、单人多台套、短期内大批量、同</w:t>
      </w:r>
      <w:r>
        <w:rPr>
          <w:rFonts w:hint="eastAsia" w:ascii="仿宋_GB2312" w:hAnsi="仿宋_GB2312" w:eastAsia="仿宋_GB2312" w:cs="仿宋_GB2312"/>
          <w:sz w:val="32"/>
          <w:szCs w:val="32"/>
          <w:lang w:eastAsia="zh-CN"/>
        </w:rPr>
        <w:t>一主体</w:t>
      </w:r>
      <w:r>
        <w:rPr>
          <w:rFonts w:hint="eastAsia" w:ascii="仿宋_GB2312" w:hAnsi="仿宋_GB2312" w:eastAsia="仿宋_GB2312" w:cs="仿宋_GB2312"/>
          <w:sz w:val="32"/>
          <w:szCs w:val="32"/>
        </w:rPr>
        <w:t>连年重复购置、机具适应性和购置数量与购机者生产经营服务所需不相符等情形进行查核并在办理服务系统中进行预警，对发现的问题线索进行评估，涉嫌违规的，应及时组织调查并按规定处理，涉嫌违法犯罪的，要坚决向司法机关移交严处。</w:t>
      </w:r>
    </w:p>
    <w:p w14:paraId="630A87AE">
      <w:pPr>
        <w:pStyle w:val="3"/>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补贴政策全面实行跨年连续实施，除发生违规违法行为的，不得以任何理由限制购机者提交补贴申请，且补贴机具资质和办理程序等均按购机者提交办理服务系统时的相关规定执行，不受政策调整影响，切实稳定购机者补贴申领预期。购机者对其购置的补贴机具拥有所有权、自主使用，可依法处置。　　</w:t>
      </w:r>
    </w:p>
    <w:p w14:paraId="72A258F1">
      <w:pPr>
        <w:pStyle w:val="3"/>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sz w:val="32"/>
          <w:szCs w:val="32"/>
        </w:rPr>
      </w:pPr>
      <w:r>
        <w:rPr>
          <w:rFonts w:hint="eastAsia" w:ascii="Times New Roman" w:hAnsi="Times New Roman" w:eastAsia="黑体" w:cs="Times New Roman"/>
          <w:sz w:val="32"/>
          <w:szCs w:val="32"/>
          <w:lang w:eastAsia="zh-CN"/>
        </w:rPr>
        <w:t>六</w:t>
      </w:r>
      <w:r>
        <w:rPr>
          <w:rFonts w:hint="default" w:ascii="Times New Roman" w:hAnsi="Times New Roman" w:eastAsia="黑体" w:cs="Times New Roman"/>
          <w:sz w:val="32"/>
          <w:szCs w:val="32"/>
          <w:lang w:eastAsia="zh-CN"/>
        </w:rPr>
        <w:t>、</w:t>
      </w:r>
      <w:r>
        <w:rPr>
          <w:rFonts w:hint="default" w:ascii="Times New Roman" w:hAnsi="Times New Roman" w:eastAsia="黑体" w:cs="Times New Roman"/>
          <w:sz w:val="32"/>
          <w:szCs w:val="32"/>
        </w:rPr>
        <w:t>实施要求</w:t>
      </w:r>
    </w:p>
    <w:p w14:paraId="5DB1AD14">
      <w:pPr>
        <w:pStyle w:val="3"/>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bCs/>
          <w:sz w:val="32"/>
          <w:szCs w:val="32"/>
          <w:lang w:eastAsia="zh-CN"/>
        </w:rPr>
        <w:t>（一）强化组织领导。</w:t>
      </w:r>
      <w:r>
        <w:rPr>
          <w:rFonts w:hint="eastAsia" w:ascii="仿宋_GB2312" w:hAnsi="仿宋_GB2312" w:eastAsia="仿宋_GB2312" w:cs="仿宋_GB2312"/>
          <w:color w:val="auto"/>
          <w:sz w:val="32"/>
          <w:szCs w:val="32"/>
          <w:lang w:eastAsia="zh-CN"/>
        </w:rPr>
        <w:t>区农业农村局、区财政局要</w:t>
      </w:r>
      <w:r>
        <w:rPr>
          <w:rFonts w:hint="eastAsia" w:ascii="仿宋_GB2312" w:hAnsi="仿宋_GB2312" w:eastAsia="仿宋_GB2312" w:cs="仿宋_GB2312"/>
          <w:color w:val="auto"/>
          <w:sz w:val="32"/>
          <w:szCs w:val="32"/>
        </w:rPr>
        <w:t>严格落实管理责任</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明确职责分工，</w:t>
      </w:r>
      <w:r>
        <w:rPr>
          <w:rFonts w:hint="eastAsia" w:ascii="仿宋_GB2312" w:hAnsi="仿宋_GB2312" w:eastAsia="仿宋_GB2312" w:cs="仿宋_GB2312"/>
          <w:color w:val="auto"/>
          <w:sz w:val="32"/>
          <w:szCs w:val="32"/>
          <w:lang w:eastAsia="zh-CN"/>
        </w:rPr>
        <w:t>认真执行《农业农村部办公厅</w:t>
      </w:r>
      <w:r>
        <w:rPr>
          <w:rFonts w:hint="eastAsia" w:ascii="仿宋_GB2312" w:hAnsi="仿宋_GB2312" w:eastAsia="仿宋_GB2312" w:cs="仿宋_GB2312"/>
          <w:color w:val="auto"/>
          <w:sz w:val="32"/>
          <w:szCs w:val="32"/>
          <w:lang w:val="en-US" w:eastAsia="zh-CN"/>
        </w:rPr>
        <w:t xml:space="preserve"> 财政部办公厅关于进</w:t>
      </w:r>
      <w:r>
        <w:rPr>
          <w:rFonts w:hint="eastAsia" w:ascii="仿宋_GB2312" w:hAnsi="仿宋_GB2312" w:eastAsia="仿宋_GB2312" w:cs="仿宋_GB2312"/>
          <w:sz w:val="32"/>
          <w:szCs w:val="32"/>
          <w:lang w:val="en-US" w:eastAsia="zh-CN"/>
        </w:rPr>
        <w:t>一步加强农机购置补贴政策监管强化纪律约束的通知</w:t>
      </w:r>
      <w:r>
        <w:rPr>
          <w:rFonts w:hint="eastAsia" w:ascii="仿宋_GB2312" w:hAnsi="仿宋_GB2312" w:eastAsia="仿宋_GB2312" w:cs="仿宋_GB2312"/>
          <w:sz w:val="32"/>
          <w:szCs w:val="32"/>
          <w:lang w:eastAsia="zh-CN"/>
        </w:rPr>
        <w:t>》（农办机〔</w:t>
      </w:r>
      <w:r>
        <w:rPr>
          <w:rFonts w:hint="eastAsia" w:ascii="仿宋_GB2312" w:hAnsi="仿宋_GB2312" w:eastAsia="仿宋_GB2312" w:cs="仿宋_GB2312"/>
          <w:sz w:val="32"/>
          <w:szCs w:val="32"/>
          <w:lang w:val="en-US" w:eastAsia="zh-CN"/>
        </w:rPr>
        <w:t>2019</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6号</w:t>
      </w:r>
      <w:r>
        <w:rPr>
          <w:rFonts w:hint="eastAsia" w:ascii="仿宋_GB2312" w:hAnsi="仿宋_GB2312" w:eastAsia="仿宋_GB2312" w:cs="仿宋_GB2312"/>
          <w:sz w:val="32"/>
          <w:szCs w:val="32"/>
          <w:lang w:eastAsia="zh-CN"/>
        </w:rPr>
        <w:t>）和《农业部办公厅</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财政部办公厅关于印发〈农业机械购置补贴产品违规经营行为处理办法（试行）〉的通知》（农办财〔</w:t>
      </w:r>
      <w:r>
        <w:rPr>
          <w:rFonts w:hint="eastAsia" w:ascii="仿宋_GB2312" w:hAnsi="仿宋_GB2312" w:eastAsia="仿宋_GB2312" w:cs="仿宋_GB2312"/>
          <w:sz w:val="32"/>
          <w:szCs w:val="32"/>
          <w:lang w:val="en-US" w:eastAsia="zh-CN"/>
        </w:rPr>
        <w:t>2017</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26号</w:t>
      </w:r>
      <w:r>
        <w:rPr>
          <w:rFonts w:hint="eastAsia" w:ascii="仿宋_GB2312" w:hAnsi="仿宋_GB2312" w:eastAsia="仿宋_GB2312" w:cs="仿宋_GB2312"/>
          <w:sz w:val="32"/>
          <w:szCs w:val="32"/>
          <w:lang w:eastAsia="zh-CN"/>
        </w:rPr>
        <w:t>）要求，</w:t>
      </w:r>
      <w:r>
        <w:rPr>
          <w:rFonts w:hint="eastAsia" w:ascii="仿宋_GB2312" w:hAnsi="仿宋_GB2312" w:eastAsia="仿宋_GB2312" w:cs="仿宋_GB2312"/>
          <w:sz w:val="32"/>
          <w:szCs w:val="32"/>
        </w:rPr>
        <w:t>加强风险防控和异常情形主动报告</w:t>
      </w:r>
      <w:r>
        <w:rPr>
          <w:rFonts w:hint="eastAsia" w:ascii="仿宋_GB2312" w:hAnsi="仿宋_GB2312" w:eastAsia="仿宋_GB2312" w:cs="仿宋_GB2312"/>
          <w:sz w:val="32"/>
          <w:szCs w:val="32"/>
          <w:lang w:val="en-US" w:eastAsia="zh-CN"/>
        </w:rPr>
        <w:t>。</w:t>
      </w:r>
    </w:p>
    <w:p w14:paraId="263A644C">
      <w:pPr>
        <w:pStyle w:val="3"/>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z w:val="32"/>
          <w:szCs w:val="32"/>
          <w:lang w:eastAsia="zh-CN"/>
        </w:rPr>
      </w:pPr>
      <w:r>
        <w:rPr>
          <w:rFonts w:hint="eastAsia" w:ascii="楷体_GB2312" w:hAnsi="楷体_GB2312" w:eastAsia="楷体_GB2312" w:cs="楷体_GB2312"/>
          <w:b/>
          <w:bCs/>
          <w:sz w:val="32"/>
          <w:szCs w:val="32"/>
          <w:lang w:eastAsia="zh-CN"/>
        </w:rPr>
        <w:t>（二）认真抓好落实。</w:t>
      </w:r>
      <w:r>
        <w:rPr>
          <w:rFonts w:hint="eastAsia" w:ascii="仿宋_GB2312" w:hAnsi="仿宋_GB2312" w:eastAsia="仿宋_GB2312" w:cs="仿宋_GB2312"/>
          <w:b w:val="0"/>
          <w:bCs w:val="0"/>
          <w:sz w:val="32"/>
          <w:szCs w:val="32"/>
          <w:lang w:val="en-US" w:eastAsia="zh-CN"/>
        </w:rPr>
        <w:t>要加大补贴政策宣传力度，综合运用各类媒体和多种宣传方式，全方位开展宣传解读，着力提升政策知晓率和实施透明度，要及时主动回应购机者关注的重点事项，正确引导舆论，稳定购机者预期，切实保障广大农民群众和农机企业的知情权、监督权。要切实加快补贴申请受理、资格审核、机具核验、资金兑付等工作。要健全完善农机购置与应用补贴信息公开专栏，按年度公告近三年县域内补贴受益信息，公开违规查处结果等信息，主动接受社会监督。</w:t>
      </w:r>
    </w:p>
    <w:p w14:paraId="27D4AD60">
      <w:pPr>
        <w:pStyle w:val="3"/>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eastAsia" w:ascii="仿宋_GB2312" w:hAnsi="仿宋_GB2312" w:eastAsia="仿宋_GB2312" w:cs="仿宋_GB2312"/>
          <w:sz w:val="32"/>
          <w:szCs w:val="32"/>
          <w:lang w:eastAsia="zh-CN"/>
        </w:rPr>
      </w:pPr>
      <w:r>
        <w:rPr>
          <w:rFonts w:hint="eastAsia" w:ascii="楷体_GB2312" w:hAnsi="楷体_GB2312" w:eastAsia="楷体_GB2312" w:cs="楷体_GB2312"/>
          <w:b/>
          <w:bCs/>
          <w:sz w:val="32"/>
          <w:szCs w:val="32"/>
          <w:lang w:eastAsia="zh-CN"/>
        </w:rPr>
        <w:t>（三）提升服务效能。</w:t>
      </w:r>
      <w:r>
        <w:rPr>
          <w:rFonts w:hint="eastAsia" w:ascii="仿宋_GB2312" w:hAnsi="仿宋_GB2312" w:eastAsia="仿宋_GB2312" w:cs="仿宋_GB2312"/>
          <w:color w:val="auto"/>
          <w:sz w:val="32"/>
          <w:szCs w:val="32"/>
          <w:lang w:eastAsia="zh-CN"/>
        </w:rPr>
        <w:t>优化资金兑付流程，增加结算批次。引导农民利用手机APP线上办理补贴相关流程，提高补贴办理便利性，确保及时兑付。加强补贴资金管理，落实专款专用要求，积极探索建立加快补贴资金兑付的新机制，避免超期不兑付、兑付慢问题。</w:t>
      </w:r>
    </w:p>
    <w:p w14:paraId="1BDF8EB0">
      <w:pPr>
        <w:pStyle w:val="3"/>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FF0000"/>
          <w:sz w:val="32"/>
          <w:szCs w:val="32"/>
          <w:lang w:eastAsia="zh-CN"/>
        </w:rPr>
      </w:pPr>
      <w:r>
        <w:rPr>
          <w:rFonts w:hint="eastAsia" w:ascii="仿宋_GB2312" w:hAnsi="仿宋_GB2312" w:eastAsia="仿宋_GB2312" w:cs="仿宋_GB2312"/>
          <w:sz w:val="32"/>
          <w:szCs w:val="32"/>
          <w:lang w:eastAsia="zh-CN"/>
        </w:rPr>
        <w:t>区农业农村局</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区财政局</w:t>
      </w:r>
      <w:r>
        <w:rPr>
          <w:rFonts w:hint="eastAsia" w:ascii="仿宋_GB2312" w:hAnsi="仿宋_GB2312" w:eastAsia="仿宋_GB2312" w:cs="仿宋_GB2312"/>
          <w:sz w:val="32"/>
          <w:szCs w:val="32"/>
        </w:rPr>
        <w:t>每年12月</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日前，要将本年度农机购置与应用补贴政策实施总结报告报送省农业农村厅和省财政厅</w:t>
      </w:r>
      <w:r>
        <w:rPr>
          <w:rFonts w:hint="eastAsia" w:ascii="仿宋_GB2312" w:hAnsi="仿宋_GB2312" w:eastAsia="仿宋_GB2312" w:cs="仿宋_GB2312"/>
          <w:color w:val="auto"/>
          <w:sz w:val="32"/>
          <w:szCs w:val="32"/>
        </w:rPr>
        <w:t>。</w:t>
      </w:r>
    </w:p>
    <w:p w14:paraId="45459E2F">
      <w:pPr>
        <w:pStyle w:val="3"/>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eastAsia="zh-CN"/>
        </w:rPr>
        <w:t>宽城区</w:t>
      </w:r>
      <w:r>
        <w:rPr>
          <w:rFonts w:hint="eastAsia" w:ascii="仿宋_GB2312" w:hAnsi="仿宋_GB2312" w:eastAsia="仿宋_GB2312" w:cs="仿宋_GB2312"/>
          <w:color w:val="auto"/>
          <w:sz w:val="32"/>
          <w:szCs w:val="32"/>
        </w:rPr>
        <w:t>咨询投诉举报电话</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0431-89990265</w:t>
      </w:r>
    </w:p>
    <w:p w14:paraId="00E646C3">
      <w:pPr>
        <w:pStyle w:val="3"/>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lang w:eastAsia="zh-CN"/>
        </w:rPr>
      </w:pPr>
    </w:p>
    <w:p w14:paraId="333D893E">
      <w:pPr>
        <w:pStyle w:val="3"/>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lang w:eastAsia="zh-CN"/>
        </w:rPr>
      </w:pPr>
    </w:p>
    <w:p w14:paraId="74457FD5">
      <w:pPr>
        <w:pStyle w:val="3"/>
        <w:keepNext w:val="0"/>
        <w:keepLines w:val="0"/>
        <w:pageBreakBefore w:val="0"/>
        <w:widowControl w:val="0"/>
        <w:kinsoku/>
        <w:wordWrap/>
        <w:overflowPunct/>
        <w:topLinePunct w:val="0"/>
        <w:autoSpaceDE/>
        <w:autoSpaceDN/>
        <w:bidi w:val="0"/>
        <w:adjustRightInd/>
        <w:snapToGrid/>
        <w:spacing w:line="560" w:lineRule="exact"/>
        <w:ind w:left="1918" w:leftChars="304" w:hanging="1280" w:hangingChars="4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附：吉林省</w:t>
      </w:r>
      <w:r>
        <w:rPr>
          <w:rFonts w:hint="eastAsia" w:ascii="仿宋_GB2312" w:hAnsi="仿宋_GB2312" w:eastAsia="仿宋_GB2312" w:cs="仿宋_GB2312"/>
          <w:sz w:val="32"/>
          <w:szCs w:val="32"/>
          <w:lang w:val="en-US" w:eastAsia="zh-CN"/>
        </w:rPr>
        <w:t>2024-2026年农机购置与应用补贴机具种类</w:t>
      </w:r>
    </w:p>
    <w:p w14:paraId="09E13FE3">
      <w:pPr>
        <w:pStyle w:val="3"/>
        <w:keepNext w:val="0"/>
        <w:keepLines w:val="0"/>
        <w:pageBreakBefore w:val="0"/>
        <w:widowControl w:val="0"/>
        <w:kinsoku/>
        <w:wordWrap/>
        <w:overflowPunct/>
        <w:topLinePunct w:val="0"/>
        <w:autoSpaceDE/>
        <w:autoSpaceDN/>
        <w:bidi w:val="0"/>
        <w:adjustRightInd/>
        <w:snapToGrid/>
        <w:spacing w:line="560" w:lineRule="exact"/>
        <w:ind w:firstLine="1280" w:firstLineChars="4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范围</w:t>
      </w:r>
    </w:p>
    <w:p w14:paraId="15DD10A3">
      <w:pPr>
        <w:pStyle w:val="3"/>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楷体_GB2312" w:hAnsi="楷体_GB2312" w:eastAsia="楷体_GB2312" w:cs="楷体_GB2312"/>
          <w:b/>
          <w:bCs/>
          <w:sz w:val="28"/>
          <w:szCs w:val="28"/>
        </w:rPr>
      </w:pPr>
    </w:p>
    <w:p w14:paraId="122DF98F">
      <w:pPr>
        <w:pStyle w:val="3"/>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楷体_GB2312" w:hAnsi="楷体_GB2312" w:eastAsia="楷体_GB2312" w:cs="楷体_GB2312"/>
          <w:b/>
          <w:bCs/>
          <w:sz w:val="28"/>
          <w:szCs w:val="28"/>
        </w:rPr>
      </w:pPr>
    </w:p>
    <w:p w14:paraId="2EA85619">
      <w:pPr>
        <w:pStyle w:val="3"/>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楷体_GB2312" w:hAnsi="楷体_GB2312" w:eastAsia="楷体_GB2312" w:cs="楷体_GB2312"/>
          <w:b/>
          <w:bCs/>
          <w:sz w:val="28"/>
          <w:szCs w:val="28"/>
        </w:rPr>
      </w:pPr>
    </w:p>
    <w:p w14:paraId="1DDB348D">
      <w:pPr>
        <w:pStyle w:val="3"/>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楷体_GB2312" w:hAnsi="楷体_GB2312" w:eastAsia="楷体_GB2312" w:cs="楷体_GB2312"/>
          <w:b/>
          <w:bCs/>
          <w:sz w:val="28"/>
          <w:szCs w:val="28"/>
        </w:rPr>
      </w:pPr>
    </w:p>
    <w:p w14:paraId="3881E33C">
      <w:pPr>
        <w:pStyle w:val="3"/>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楷体_GB2312" w:hAnsi="楷体_GB2312" w:eastAsia="楷体_GB2312" w:cs="楷体_GB2312"/>
          <w:b/>
          <w:bCs/>
          <w:sz w:val="28"/>
          <w:szCs w:val="28"/>
        </w:rPr>
      </w:pPr>
    </w:p>
    <w:p w14:paraId="3DA99C35">
      <w:pPr>
        <w:pStyle w:val="3"/>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楷体_GB2312" w:hAnsi="楷体_GB2312" w:eastAsia="楷体_GB2312" w:cs="楷体_GB2312"/>
          <w:b/>
          <w:bCs/>
          <w:sz w:val="28"/>
          <w:szCs w:val="28"/>
        </w:rPr>
      </w:pPr>
    </w:p>
    <w:p w14:paraId="2CCAA4DE">
      <w:pPr>
        <w:pStyle w:val="3"/>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黑体"/>
          <w:b/>
          <w:bCs/>
          <w:sz w:val="28"/>
          <w:szCs w:val="28"/>
          <w:lang w:val="en-US" w:eastAsia="zh-CN"/>
        </w:rPr>
      </w:pPr>
      <w:r>
        <w:rPr>
          <w:rFonts w:hint="eastAsia" w:ascii="楷体_GB2312" w:hAnsi="楷体_GB2312" w:eastAsia="楷体_GB2312" w:cs="楷体_GB2312"/>
          <w:b/>
          <w:bCs/>
          <w:sz w:val="28"/>
          <w:szCs w:val="28"/>
        </w:rPr>
        <w:t>附件</w:t>
      </w:r>
      <w:r>
        <w:rPr>
          <w:rFonts w:hint="eastAsia" w:ascii="楷体_GB2312" w:hAnsi="楷体_GB2312" w:eastAsia="楷体_GB2312" w:cs="楷体_GB2312"/>
          <w:b/>
          <w:bCs/>
          <w:sz w:val="28"/>
          <w:szCs w:val="28"/>
          <w:lang w:eastAsia="zh-CN"/>
        </w:rPr>
        <w:t>：</w:t>
      </w:r>
    </w:p>
    <w:p w14:paraId="142BD330">
      <w:pPr>
        <w:pStyle w:val="3"/>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宋体" w:cs="宋体"/>
          <w:b/>
          <w:bCs/>
          <w:sz w:val="44"/>
          <w:szCs w:val="44"/>
        </w:rPr>
      </w:pPr>
      <w:r>
        <w:rPr>
          <w:rFonts w:hint="eastAsia" w:ascii="宋体" w:hAnsi="宋体" w:eastAsia="宋体" w:cs="宋体"/>
          <w:b/>
          <w:bCs/>
          <w:sz w:val="44"/>
          <w:szCs w:val="44"/>
        </w:rPr>
        <w:t>吉林省2024</w:t>
      </w:r>
      <w:r>
        <w:rPr>
          <w:rFonts w:hint="eastAsia" w:hAnsi="宋体" w:cs="宋体"/>
          <w:b/>
          <w:bCs/>
          <w:sz w:val="44"/>
          <w:szCs w:val="44"/>
          <w:lang w:val="en-US" w:eastAsia="zh-CN"/>
        </w:rPr>
        <w:t>-</w:t>
      </w:r>
      <w:r>
        <w:rPr>
          <w:rFonts w:hint="eastAsia" w:ascii="宋体" w:hAnsi="宋体" w:eastAsia="宋体" w:cs="宋体"/>
          <w:b/>
          <w:bCs/>
          <w:sz w:val="44"/>
          <w:szCs w:val="44"/>
        </w:rPr>
        <w:t>2026年农机</w:t>
      </w:r>
    </w:p>
    <w:p w14:paraId="3B32F787">
      <w:pPr>
        <w:pStyle w:val="3"/>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宋体" w:cs="宋体"/>
          <w:b/>
          <w:bCs/>
          <w:sz w:val="44"/>
          <w:szCs w:val="44"/>
        </w:rPr>
      </w:pPr>
      <w:r>
        <w:rPr>
          <w:rFonts w:hint="eastAsia" w:ascii="宋体" w:hAnsi="宋体" w:eastAsia="宋体" w:cs="宋体"/>
          <w:b/>
          <w:bCs/>
          <w:sz w:val="44"/>
          <w:szCs w:val="44"/>
        </w:rPr>
        <w:t>购置与应用补贴机具种类范围</w:t>
      </w:r>
    </w:p>
    <w:p w14:paraId="657B7B66">
      <w:pPr>
        <w:pStyle w:val="3"/>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24</w:t>
      </w:r>
      <w:r>
        <w:rPr>
          <w:rFonts w:hint="eastAsia" w:ascii="仿宋_GB2312" w:hAnsi="仿宋_GB2312" w:eastAsia="仿宋_GB2312" w:cs="仿宋_GB2312"/>
          <w:sz w:val="32"/>
          <w:szCs w:val="32"/>
        </w:rPr>
        <w:t>大类</w:t>
      </w:r>
      <w:r>
        <w:rPr>
          <w:rFonts w:hint="eastAsia" w:ascii="仿宋_GB2312" w:hAnsi="仿宋_GB2312" w:eastAsia="仿宋_GB2312" w:cs="仿宋_GB2312"/>
          <w:sz w:val="32"/>
          <w:szCs w:val="32"/>
          <w:lang w:val="en-US" w:eastAsia="zh-CN"/>
        </w:rPr>
        <w:t>50</w:t>
      </w:r>
      <w:r>
        <w:rPr>
          <w:rFonts w:hint="eastAsia" w:ascii="仿宋_GB2312" w:hAnsi="仿宋_GB2312" w:eastAsia="仿宋_GB2312" w:cs="仿宋_GB2312"/>
          <w:sz w:val="32"/>
          <w:szCs w:val="32"/>
        </w:rPr>
        <w:t>个小类</w:t>
      </w:r>
      <w:r>
        <w:rPr>
          <w:rFonts w:hint="eastAsia" w:ascii="仿宋_GB2312" w:hAnsi="仿宋_GB2312" w:eastAsia="仿宋_GB2312" w:cs="仿宋_GB2312"/>
          <w:sz w:val="32"/>
          <w:szCs w:val="32"/>
          <w:lang w:val="en-US" w:eastAsia="zh-CN"/>
        </w:rPr>
        <w:t>139</w:t>
      </w:r>
      <w:r>
        <w:rPr>
          <w:rFonts w:hint="eastAsia" w:ascii="仿宋_GB2312" w:hAnsi="仿宋_GB2312" w:eastAsia="仿宋_GB2312" w:cs="仿宋_GB2312"/>
          <w:sz w:val="32"/>
          <w:szCs w:val="32"/>
        </w:rPr>
        <w:t>个品目）</w:t>
      </w:r>
    </w:p>
    <w:p w14:paraId="473B3C0D">
      <w:pPr>
        <w:pStyle w:val="3"/>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default" w:ascii="Times New Roman" w:hAnsi="Times New Roman" w:eastAsia="仿宋_GB2312" w:cs="Times New Roman"/>
          <w:sz w:val="32"/>
          <w:szCs w:val="32"/>
        </w:rPr>
      </w:pPr>
    </w:p>
    <w:p w14:paraId="72AB110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1</w:t>
      </w:r>
      <w:r>
        <w:rPr>
          <w:rFonts w:hint="eastAsia" w:ascii="Times New Roman" w:hAnsi="Times New Roman" w:eastAsia="黑体" w:cs="Times New Roman"/>
          <w:sz w:val="32"/>
          <w:szCs w:val="32"/>
          <w:lang w:val="en-US" w:eastAsia="zh-CN"/>
        </w:rPr>
        <w:t>.</w:t>
      </w:r>
      <w:r>
        <w:rPr>
          <w:rFonts w:hint="default" w:ascii="Times New Roman" w:hAnsi="Times New Roman" w:eastAsia="黑体" w:cs="Times New Roman"/>
          <w:sz w:val="32"/>
          <w:szCs w:val="32"/>
        </w:rPr>
        <w:t>耕整地机械</w:t>
      </w:r>
    </w:p>
    <w:p w14:paraId="633290EF">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rPr>
        <w:t>1耕地机械</w:t>
      </w:r>
    </w:p>
    <w:p w14:paraId="2A3DE9E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1.1.1 犁</w:t>
      </w:r>
    </w:p>
    <w:p w14:paraId="1B2A2CA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rPr>
        <w:t>1.1.2旋耕机</w:t>
      </w:r>
    </w:p>
    <w:p w14:paraId="6A2DE5B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1.1.3微型耕耘机</w:t>
      </w:r>
    </w:p>
    <w:p w14:paraId="6744F4A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1.1.4耕整机</w:t>
      </w:r>
    </w:p>
    <w:p w14:paraId="2376522C">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1.1.5深松机</w:t>
      </w:r>
    </w:p>
    <w:p w14:paraId="19CC4DDF">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1.1.6开沟机</w:t>
      </w:r>
    </w:p>
    <w:p w14:paraId="1193B8D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1.1.7挖坑（成穴）机</w:t>
      </w:r>
    </w:p>
    <w:p w14:paraId="76A9D16D">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rPr>
        <w:t>1.1.8机耕（滚）</w:t>
      </w:r>
      <w:r>
        <w:rPr>
          <w:rFonts w:hint="eastAsia" w:ascii="Times New Roman" w:hAnsi="Times New Roman" w:eastAsia="仿宋_GB2312" w:cs="Times New Roman"/>
          <w:sz w:val="32"/>
          <w:szCs w:val="32"/>
          <w:lang w:eastAsia="zh-CN"/>
        </w:rPr>
        <w:t>船</w:t>
      </w:r>
    </w:p>
    <w:p w14:paraId="3CBEA715">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1.2整地机械</w:t>
      </w:r>
    </w:p>
    <w:p w14:paraId="24EC203E">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1.2.1耙（限圆盘耙、驱动耙）</w:t>
      </w:r>
    </w:p>
    <w:p w14:paraId="022AFB87">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1.2.2埋茬起</w:t>
      </w:r>
      <w:r>
        <w:rPr>
          <w:rFonts w:hint="eastAsia" w:ascii="Times New Roman" w:hAnsi="Times New Roman" w:eastAsia="仿宋_GB2312" w:cs="Times New Roman"/>
          <w:sz w:val="32"/>
          <w:szCs w:val="32"/>
          <w:lang w:eastAsia="zh-CN"/>
        </w:rPr>
        <w:t>浆</w:t>
      </w:r>
      <w:r>
        <w:rPr>
          <w:rFonts w:hint="default" w:ascii="Times New Roman" w:hAnsi="Times New Roman" w:eastAsia="仿宋_GB2312" w:cs="Times New Roman"/>
          <w:sz w:val="32"/>
          <w:szCs w:val="32"/>
        </w:rPr>
        <w:t>机</w:t>
      </w:r>
    </w:p>
    <w:p w14:paraId="5E5B70BC">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1.2.3起垄机</w:t>
      </w:r>
    </w:p>
    <w:p w14:paraId="39C250E5">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1.2.4筑埂机</w:t>
      </w:r>
    </w:p>
    <w:p w14:paraId="78F6E38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1.2.5灭茬机（不含平茬机、宿根整理机）</w:t>
      </w:r>
    </w:p>
    <w:p w14:paraId="61C5964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1.2.6铺膜机</w:t>
      </w:r>
    </w:p>
    <w:p w14:paraId="6C537DE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1.3耕整地联合作业机械（可含施肥功能）</w:t>
      </w:r>
    </w:p>
    <w:p w14:paraId="757342F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1.3.1联合整地机</w:t>
      </w:r>
    </w:p>
    <w:p w14:paraId="75DF240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1.3.2深松整地联合作业机</w:t>
      </w:r>
    </w:p>
    <w:p w14:paraId="113E50E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2.种植施肥机械</w:t>
      </w:r>
    </w:p>
    <w:p w14:paraId="3B5B37ED">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2.1种子播前处理和育苗机械设备</w:t>
      </w:r>
    </w:p>
    <w:p w14:paraId="54C8862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2.1.1种子催芽机</w:t>
      </w:r>
    </w:p>
    <w:p w14:paraId="48D9A11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2.1.2苗床用土粉碎机</w:t>
      </w:r>
    </w:p>
    <w:p w14:paraId="3DBDA69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2.1.3育秧（苗）播种设备</w:t>
      </w:r>
    </w:p>
    <w:p w14:paraId="455C950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2.1.</w:t>
      </w:r>
      <w:r>
        <w:rPr>
          <w:rFonts w:hint="default"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营养钵体压制机</w:t>
      </w:r>
    </w:p>
    <w:p w14:paraId="7E7B44E7">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2.2播种机械</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可含施肥功能）</w:t>
      </w:r>
    </w:p>
    <w:p w14:paraId="03F0832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2.2.1条播机</w:t>
      </w:r>
    </w:p>
    <w:p w14:paraId="75E6C87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2.2.2穴播机</w:t>
      </w:r>
    </w:p>
    <w:p w14:paraId="7FB38FE7">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2.2.3单粒（精密）播种机</w:t>
      </w:r>
    </w:p>
    <w:p w14:paraId="2D67A3D5">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2.2.4根（块）茎种子播种机</w:t>
      </w:r>
    </w:p>
    <w:p w14:paraId="7F78C075">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2.3耕整地播种作业机械（可含施肥功能）</w:t>
      </w:r>
    </w:p>
    <w:p w14:paraId="5412902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2.3.1旋耕播种机</w:t>
      </w:r>
    </w:p>
    <w:p w14:paraId="7D932CC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2.3.2铺模（带）播种机</w:t>
      </w:r>
    </w:p>
    <w:p w14:paraId="5DA13E9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2.3.3秸秆还田整地播种机</w:t>
      </w:r>
    </w:p>
    <w:p w14:paraId="77FB544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2.4栽植机械</w:t>
      </w:r>
    </w:p>
    <w:p w14:paraId="1EA2FA4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2.4.1插秧机</w:t>
      </w:r>
    </w:p>
    <w:p w14:paraId="66787A4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2.4.2抛秧机</w:t>
      </w:r>
    </w:p>
    <w:p w14:paraId="4D01178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2.4.3移栽机</w:t>
      </w:r>
    </w:p>
    <w:p w14:paraId="32C369B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2.5施肥机械</w:t>
      </w:r>
    </w:p>
    <w:p w14:paraId="27894D2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2.5.1施肥机</w:t>
      </w:r>
    </w:p>
    <w:p w14:paraId="2442826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2.5.2撒（抛）肥机</w:t>
      </w:r>
    </w:p>
    <w:p w14:paraId="020A097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2.5.3</w:t>
      </w:r>
      <w:r>
        <w:rPr>
          <w:rFonts w:hint="eastAsia" w:ascii="Times New Roman" w:hAnsi="Times New Roman" w:eastAsia="仿宋_GB2312" w:cs="Times New Roman"/>
          <w:sz w:val="32"/>
          <w:szCs w:val="32"/>
          <w:lang w:eastAsia="zh-CN"/>
        </w:rPr>
        <w:t>侧</w:t>
      </w:r>
      <w:r>
        <w:rPr>
          <w:rFonts w:hint="default" w:ascii="Times New Roman" w:hAnsi="Times New Roman" w:eastAsia="仿宋_GB2312" w:cs="Times New Roman"/>
          <w:sz w:val="32"/>
          <w:szCs w:val="32"/>
        </w:rPr>
        <w:t>深施肥装置</w:t>
      </w:r>
    </w:p>
    <w:p w14:paraId="49201BD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3.田间管理机械</w:t>
      </w:r>
    </w:p>
    <w:p w14:paraId="03DCE0A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3.1中耕机械</w:t>
      </w:r>
    </w:p>
    <w:p w14:paraId="73EBBA3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3.1.1中耕机</w:t>
      </w:r>
    </w:p>
    <w:p w14:paraId="3FFFFBA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3.1.2田园管理机</w:t>
      </w:r>
    </w:p>
    <w:p w14:paraId="1D4C332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3.1.</w:t>
      </w:r>
      <w:r>
        <w:rPr>
          <w:rFonts w:hint="default" w:ascii="Times New Roman" w:hAnsi="Times New Roman" w:eastAsia="仿宋_GB2312" w:cs="Times New Roman"/>
          <w:sz w:val="32"/>
          <w:szCs w:val="32"/>
          <w:lang w:val="en-US" w:eastAsia="zh-CN"/>
        </w:rPr>
        <w:t>3 割草机（含果园无人割草机）</w:t>
      </w:r>
    </w:p>
    <w:p w14:paraId="5E3EFD9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3.2植保机械</w:t>
      </w:r>
    </w:p>
    <w:p w14:paraId="6DD3CAA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3.2.1喷雾机</w:t>
      </w:r>
    </w:p>
    <w:p w14:paraId="1C800BA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3.2.2</w:t>
      </w:r>
      <w:r>
        <w:rPr>
          <w:rFonts w:hint="default" w:ascii="Times New Roman" w:hAnsi="Times New Roman" w:eastAsia="仿宋_GB2312" w:cs="Times New Roman"/>
          <w:sz w:val="32"/>
          <w:szCs w:val="32"/>
          <w:lang w:eastAsia="zh-CN"/>
        </w:rPr>
        <w:t>农用（</w:t>
      </w:r>
      <w:r>
        <w:rPr>
          <w:rFonts w:hint="default" w:ascii="Times New Roman" w:hAnsi="Times New Roman" w:eastAsia="仿宋_GB2312" w:cs="Times New Roman"/>
          <w:sz w:val="32"/>
          <w:szCs w:val="32"/>
        </w:rPr>
        <w:t>植保</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无人驾驶航空器</w:t>
      </w:r>
      <w:r>
        <w:rPr>
          <w:rFonts w:hint="default" w:ascii="Times New Roman" w:hAnsi="Times New Roman" w:eastAsia="仿宋_GB2312" w:cs="Times New Roman"/>
          <w:sz w:val="32"/>
          <w:szCs w:val="32"/>
          <w:lang w:eastAsia="zh-CN"/>
        </w:rPr>
        <w:t>（可含撒播等功能）</w:t>
      </w:r>
    </w:p>
    <w:p w14:paraId="61A3660E">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3.3修剪防护管理机械</w:t>
      </w:r>
    </w:p>
    <w:p w14:paraId="0B1B133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3.3.1修剪机</w:t>
      </w:r>
    </w:p>
    <w:p w14:paraId="4809166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3.3.2枝条切碎机</w:t>
      </w:r>
    </w:p>
    <w:p w14:paraId="64849795">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3.3.3去雄机</w:t>
      </w:r>
    </w:p>
    <w:p w14:paraId="018D45D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3.3.4埋藤机</w:t>
      </w:r>
    </w:p>
    <w:p w14:paraId="149959A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3.3.5农用升降作业平台</w:t>
      </w:r>
    </w:p>
    <w:p w14:paraId="1E10DE4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4.灌溉机械</w:t>
      </w:r>
    </w:p>
    <w:p w14:paraId="47E412C7">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4.1喷灌机械</w:t>
      </w:r>
    </w:p>
    <w:p w14:paraId="5A3B8D37">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4.1.1喷灌机</w:t>
      </w:r>
    </w:p>
    <w:p w14:paraId="013F0F7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4.2微灌设备</w:t>
      </w:r>
    </w:p>
    <w:p w14:paraId="3AD8533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4.2.1微喷灌设备</w:t>
      </w:r>
    </w:p>
    <w:p w14:paraId="6ABBDED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4.2.2灌溉首部</w:t>
      </w:r>
    </w:p>
    <w:p w14:paraId="13BB74ED">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5.收获机械</w:t>
      </w:r>
    </w:p>
    <w:p w14:paraId="6BBF044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5.1粮食作物收获机械</w:t>
      </w:r>
    </w:p>
    <w:p w14:paraId="4DE3F5C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5.1.1割晒机</w:t>
      </w:r>
    </w:p>
    <w:p w14:paraId="7B52F5F7">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5.1.2玉米剥皮机</w:t>
      </w:r>
    </w:p>
    <w:p w14:paraId="27DA2ABE">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5.1.3脱粒机</w:t>
      </w:r>
    </w:p>
    <w:p w14:paraId="0706940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5.1.4谷物联合收割机</w:t>
      </w:r>
    </w:p>
    <w:p w14:paraId="56C4AFE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5.1.5玉米收获机</w:t>
      </w:r>
    </w:p>
    <w:p w14:paraId="3DDA2C9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5.1.6薯类收获机</w:t>
      </w:r>
    </w:p>
    <w:p w14:paraId="3539F47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5.2油料作物收获机械</w:t>
      </w:r>
    </w:p>
    <w:p w14:paraId="364E6495">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5.2.1大豆收获机</w:t>
      </w:r>
    </w:p>
    <w:p w14:paraId="3F6EECA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5.2.2花生收获机</w:t>
      </w:r>
    </w:p>
    <w:p w14:paraId="273ABCF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5.2.</w:t>
      </w:r>
      <w:r>
        <w:rPr>
          <w:rFonts w:hint="default" w:ascii="Times New Roman" w:hAnsi="Times New Roman" w:eastAsia="仿宋_GB2312" w:cs="Times New Roman"/>
          <w:sz w:val="32"/>
          <w:szCs w:val="32"/>
          <w:lang w:val="en-US" w:eastAsia="zh-CN"/>
        </w:rPr>
        <w:t>3 油菜籽收获机</w:t>
      </w:r>
    </w:p>
    <w:p w14:paraId="5AEF988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5.2.</w:t>
      </w:r>
      <w:r>
        <w:rPr>
          <w:rFonts w:hint="default"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葵花籽收获机</w:t>
      </w:r>
    </w:p>
    <w:p w14:paraId="42F60EE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5.3果菜茶烟草药收获机械</w:t>
      </w:r>
    </w:p>
    <w:p w14:paraId="73BFEA4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5.3.1叶类采收机</w:t>
      </w:r>
    </w:p>
    <w:p w14:paraId="567D119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5.3.2果类收获机</w:t>
      </w:r>
    </w:p>
    <w:p w14:paraId="4E9141BC">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5.3.3瓜类采收机</w:t>
      </w:r>
    </w:p>
    <w:p w14:paraId="61CCCA6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5.3.4根（茎）类收获机</w:t>
      </w:r>
    </w:p>
    <w:p w14:paraId="3B3E4F9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5.4秸秆收集处理机械</w:t>
      </w:r>
    </w:p>
    <w:p w14:paraId="1B2E8655">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5.4.1秸秆粉碎还田机</w:t>
      </w:r>
    </w:p>
    <w:p w14:paraId="495D68A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5.5</w:t>
      </w:r>
      <w:r>
        <w:rPr>
          <w:rFonts w:hint="default" w:ascii="Times New Roman" w:hAnsi="Times New Roman" w:eastAsia="仿宋_GB2312" w:cs="Times New Roman"/>
          <w:sz w:val="32"/>
          <w:szCs w:val="32"/>
          <w:lang w:eastAsia="zh-CN"/>
        </w:rPr>
        <w:t>收获</w:t>
      </w:r>
      <w:r>
        <w:rPr>
          <w:rFonts w:hint="default" w:ascii="Times New Roman" w:hAnsi="Times New Roman" w:eastAsia="仿宋_GB2312" w:cs="Times New Roman"/>
          <w:sz w:val="32"/>
          <w:szCs w:val="32"/>
        </w:rPr>
        <w:t>割台</w:t>
      </w:r>
    </w:p>
    <w:p w14:paraId="693B94A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5.5.1大豆收获专用割台</w:t>
      </w:r>
    </w:p>
    <w:p w14:paraId="0B3746B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5.5.2 玉米收获专用割台</w:t>
      </w:r>
    </w:p>
    <w:p w14:paraId="0C55559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6.设施种植机械</w:t>
      </w:r>
    </w:p>
    <w:p w14:paraId="24A5555C">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6.1食用菌生产设备</w:t>
      </w:r>
    </w:p>
    <w:p w14:paraId="7910940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6.1.1菌料灭菌设备</w:t>
      </w:r>
    </w:p>
    <w:p w14:paraId="4AB750F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6.1.2菌料装瓶（袋）机</w:t>
      </w:r>
    </w:p>
    <w:p w14:paraId="77F522F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7.田间监测及作业监控设备</w:t>
      </w:r>
    </w:p>
    <w:p w14:paraId="12B0C8E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7.1田间作业监控设备</w:t>
      </w:r>
    </w:p>
    <w:p w14:paraId="615C82AD">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7.1.1辅助驾驶（系统）设备</w:t>
      </w:r>
    </w:p>
    <w:p w14:paraId="2ED479E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8.种植业废弃物处理设备</w:t>
      </w:r>
    </w:p>
    <w:p w14:paraId="0538622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8.1农田废弃物收集设备</w:t>
      </w:r>
    </w:p>
    <w:p w14:paraId="34AFE21E">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8.1.1残膜回收机</w:t>
      </w:r>
    </w:p>
    <w:p w14:paraId="5C938C3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8.2农作物废弃物处理设备</w:t>
      </w:r>
    </w:p>
    <w:p w14:paraId="2516FA5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8.2.1生物质气化设备</w:t>
      </w:r>
    </w:p>
    <w:p w14:paraId="20EAE5FE">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8.2.2秸秆压块（粒、棒）机</w:t>
      </w:r>
    </w:p>
    <w:p w14:paraId="175173E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9.饲料（草）收获加工运输设备</w:t>
      </w:r>
    </w:p>
    <w:p w14:paraId="3B53C4B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9.1饲料（草）收获机械</w:t>
      </w:r>
    </w:p>
    <w:p w14:paraId="3653552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9.1.1割草（压扁）机</w:t>
      </w:r>
    </w:p>
    <w:p w14:paraId="58B1ACA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9.1.2搂草机</w:t>
      </w:r>
    </w:p>
    <w:p w14:paraId="0155A57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9.1.3打（压）捆机</w:t>
      </w:r>
    </w:p>
    <w:p w14:paraId="7BCDD2F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9.1.4草捆包膜机</w:t>
      </w:r>
    </w:p>
    <w:p w14:paraId="7E91019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9.1.5青（黄）饲料收获机</w:t>
      </w:r>
    </w:p>
    <w:p w14:paraId="0A9CAC7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9.1.6打捆包膜机</w:t>
      </w:r>
    </w:p>
    <w:p w14:paraId="3A163495">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9.2饲料（草）加工机械</w:t>
      </w:r>
    </w:p>
    <w:p w14:paraId="4A5A8B7F">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9.2.1铡草机</w:t>
      </w:r>
    </w:p>
    <w:p w14:paraId="60EF7F9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9.2.2青贮切碎机</w:t>
      </w:r>
    </w:p>
    <w:p w14:paraId="3E8627A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9.2.3饲料（草）粉碎机</w:t>
      </w:r>
    </w:p>
    <w:p w14:paraId="25BFBF97">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9.2.4颗粒饲料压制机</w:t>
      </w:r>
    </w:p>
    <w:p w14:paraId="21DF87F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9.2.5饲料混合机</w:t>
      </w:r>
    </w:p>
    <w:p w14:paraId="4C351E7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9.2.6饲料膨化机</w:t>
      </w:r>
    </w:p>
    <w:p w14:paraId="702238CF">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9.2.7全混合日粮制备机</w:t>
      </w:r>
    </w:p>
    <w:p w14:paraId="6D1A04F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9.3饲料（草）搬运机械</w:t>
      </w:r>
    </w:p>
    <w:p w14:paraId="6527C2FC">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9.3.1饲草捆收集机</w:t>
      </w:r>
    </w:p>
    <w:p w14:paraId="7097460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10.</w:t>
      </w:r>
      <w:r>
        <w:rPr>
          <w:rFonts w:hint="eastAsia" w:ascii="Times New Roman" w:hAnsi="Times New Roman" w:eastAsia="黑体" w:cs="Times New Roman"/>
          <w:sz w:val="32"/>
          <w:szCs w:val="32"/>
          <w:lang w:eastAsia="zh-CN"/>
        </w:rPr>
        <w:t>畜禽</w:t>
      </w:r>
      <w:r>
        <w:rPr>
          <w:rFonts w:hint="default" w:ascii="Times New Roman" w:hAnsi="Times New Roman" w:eastAsia="黑体" w:cs="Times New Roman"/>
          <w:sz w:val="32"/>
          <w:szCs w:val="32"/>
        </w:rPr>
        <w:t>养殖机械</w:t>
      </w:r>
    </w:p>
    <w:p w14:paraId="142BD7D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10.1畜禽养殖成套设备</w:t>
      </w:r>
    </w:p>
    <w:p w14:paraId="2C7036C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10.1.1蜜蜂养殖设备</w:t>
      </w:r>
    </w:p>
    <w:p w14:paraId="268A38E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10.2畜禽养殖消杀防疫机械</w:t>
      </w:r>
    </w:p>
    <w:p w14:paraId="21BBF65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10.2.1药浴机</w:t>
      </w:r>
    </w:p>
    <w:p w14:paraId="0280EE85">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10.3畜禽繁育设备</w:t>
      </w:r>
    </w:p>
    <w:p w14:paraId="6ACF753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10.3.1孵化机</w:t>
      </w:r>
    </w:p>
    <w:p w14:paraId="7C0C838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10.4饲养设备</w:t>
      </w:r>
    </w:p>
    <w:p w14:paraId="7BCDE44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10.4.1喂（送）料机</w:t>
      </w:r>
    </w:p>
    <w:p w14:paraId="1FBCCC6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黑体" w:cs="Times New Roman"/>
          <w:sz w:val="32"/>
          <w:szCs w:val="32"/>
          <w:lang w:eastAsia="zh-CN"/>
        </w:rPr>
      </w:pPr>
      <w:r>
        <w:rPr>
          <w:rFonts w:hint="default" w:ascii="Times New Roman" w:hAnsi="Times New Roman" w:eastAsia="黑体" w:cs="Times New Roman"/>
          <w:sz w:val="32"/>
          <w:szCs w:val="32"/>
        </w:rPr>
        <w:t>11.畜禽</w:t>
      </w:r>
      <w:r>
        <w:rPr>
          <w:rFonts w:hint="eastAsia" w:ascii="Times New Roman" w:hAnsi="Times New Roman" w:eastAsia="黑体" w:cs="Times New Roman"/>
          <w:sz w:val="32"/>
          <w:szCs w:val="32"/>
          <w:lang w:eastAsia="zh-CN"/>
        </w:rPr>
        <w:t>产品采集储运设备</w:t>
      </w:r>
    </w:p>
    <w:p w14:paraId="64BB69B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11.1畜禽产品采集设备</w:t>
      </w:r>
    </w:p>
    <w:p w14:paraId="3FFEDC8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11.1.1剪毛机</w:t>
      </w:r>
    </w:p>
    <w:p w14:paraId="6CF8D2B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11.1.2挤奶机</w:t>
      </w:r>
    </w:p>
    <w:p w14:paraId="6700E6D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11.1.3生鲜乳</w:t>
      </w:r>
      <w:r>
        <w:rPr>
          <w:rFonts w:hint="eastAsia" w:ascii="Times New Roman" w:hAnsi="Times New Roman" w:eastAsia="仿宋_GB2312" w:cs="Times New Roman"/>
          <w:sz w:val="32"/>
          <w:szCs w:val="32"/>
          <w:lang w:eastAsia="zh-CN"/>
        </w:rPr>
        <w:t>速</w:t>
      </w:r>
      <w:r>
        <w:rPr>
          <w:rFonts w:hint="default" w:ascii="Times New Roman" w:hAnsi="Times New Roman" w:eastAsia="仿宋_GB2312" w:cs="Times New Roman"/>
          <w:sz w:val="32"/>
          <w:szCs w:val="32"/>
        </w:rPr>
        <w:t>冷设备</w:t>
      </w:r>
    </w:p>
    <w:p w14:paraId="5F1CDDC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11.1.4散装乳</w:t>
      </w:r>
      <w:r>
        <w:rPr>
          <w:rFonts w:hint="eastAsia" w:ascii="Times New Roman" w:hAnsi="Times New Roman" w:eastAsia="仿宋_GB2312" w:cs="Times New Roman"/>
          <w:sz w:val="32"/>
          <w:szCs w:val="32"/>
          <w:lang w:eastAsia="zh-CN"/>
        </w:rPr>
        <w:t>冷藏罐</w:t>
      </w:r>
    </w:p>
    <w:p w14:paraId="18858F6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11.2畜禽产品储运设备</w:t>
      </w:r>
    </w:p>
    <w:p w14:paraId="44E42DB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11.2.1储奶罐</w:t>
      </w:r>
    </w:p>
    <w:p w14:paraId="037DB08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12.畜禽养殖废弃物及病死畜禽处理设备</w:t>
      </w:r>
    </w:p>
    <w:p w14:paraId="2CDEF22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12.1畜禽粪污资源化利用设备</w:t>
      </w:r>
    </w:p>
    <w:p w14:paraId="4BE75D7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12.1.1清粪机</w:t>
      </w:r>
    </w:p>
    <w:p w14:paraId="3CA34D3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12.1.2畜禽粪污固液分离机</w:t>
      </w:r>
    </w:p>
    <w:p w14:paraId="475400B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12.1.3畜禽粪便发酵处理设备</w:t>
      </w:r>
    </w:p>
    <w:p w14:paraId="022B6F1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12.1.4畜禽粪便干燥设备</w:t>
      </w:r>
    </w:p>
    <w:p w14:paraId="1D969B8C">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12.1.5畜禽粪便翻堆设备</w:t>
      </w:r>
    </w:p>
    <w:p w14:paraId="34A2F31D">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12.1.6沼液沼渣抽排设备</w:t>
      </w:r>
    </w:p>
    <w:p w14:paraId="47E924DF">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12.2病死畜禽储运及处理设备</w:t>
      </w:r>
    </w:p>
    <w:p w14:paraId="19B3E7C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12.2.1病死畜禽处理设备</w:t>
      </w:r>
    </w:p>
    <w:p w14:paraId="351AA68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13.水产养殖机械</w:t>
      </w:r>
    </w:p>
    <w:p w14:paraId="78AB536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13.1 水产养殖成套设备</w:t>
      </w:r>
    </w:p>
    <w:p w14:paraId="0CCA6EF7">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13.1.1 网箱养殖装置</w:t>
      </w:r>
    </w:p>
    <w:p w14:paraId="01493C8C">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13.2 投饲机械</w:t>
      </w:r>
    </w:p>
    <w:p w14:paraId="071FA4CF">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13.2.1 投（饲）饵机</w:t>
      </w:r>
    </w:p>
    <w:p w14:paraId="49453EF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13.3 水质调控设备</w:t>
      </w:r>
    </w:p>
    <w:p w14:paraId="4089A2F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13.3.1 增氧机</w:t>
      </w:r>
    </w:p>
    <w:p w14:paraId="0B95CF1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13.3.2 水质调控监控设备</w:t>
      </w:r>
    </w:p>
    <w:p w14:paraId="7520E817">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14.捕捞机械设备</w:t>
      </w:r>
    </w:p>
    <w:p w14:paraId="6CA07BE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14.1 绞纲机械</w:t>
      </w:r>
    </w:p>
    <w:p w14:paraId="5333AC5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14.1.1 绞纲机</w:t>
      </w:r>
    </w:p>
    <w:p w14:paraId="27E8A64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14.2 其他捕捞机械设备</w:t>
      </w:r>
    </w:p>
    <w:p w14:paraId="12A8636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14.2.1 船用油污水分离</w:t>
      </w:r>
      <w:r>
        <w:rPr>
          <w:rFonts w:hint="eastAsia" w:ascii="Times New Roman" w:hAnsi="Times New Roman" w:eastAsia="仿宋_GB2312" w:cs="Times New Roman"/>
          <w:sz w:val="32"/>
          <w:szCs w:val="32"/>
          <w:lang w:eastAsia="zh-CN"/>
        </w:rPr>
        <w:t>装置</w:t>
      </w:r>
    </w:p>
    <w:p w14:paraId="0C81C40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15.种子初加工机械</w:t>
      </w:r>
    </w:p>
    <w:p w14:paraId="3BC20F9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15.1 种子初加工机械</w:t>
      </w:r>
    </w:p>
    <w:p w14:paraId="1A024F0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15.1.1 种子清选机</w:t>
      </w:r>
    </w:p>
    <w:p w14:paraId="1BAAEA8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15.1.2 种子包衣机</w:t>
      </w:r>
    </w:p>
    <w:p w14:paraId="67F5472D">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16.粮油糖初加工机械</w:t>
      </w:r>
    </w:p>
    <w:p w14:paraId="7244454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rPr>
        <w:t>6.1 粮食初加工机械</w:t>
      </w:r>
    </w:p>
    <w:p w14:paraId="48A13DD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16.1.1 粮食清选机</w:t>
      </w:r>
    </w:p>
    <w:p w14:paraId="0AC90E4D">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16.1.2 谷物（粮食）干燥机（烘干机）</w:t>
      </w:r>
    </w:p>
    <w:p w14:paraId="22F158E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16.1.3 碾米机</w:t>
      </w:r>
    </w:p>
    <w:p w14:paraId="54F428F7">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16.1.4 粮食色选机</w:t>
      </w:r>
    </w:p>
    <w:p w14:paraId="67C51D77">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16.1.5 磨粉机</w:t>
      </w:r>
    </w:p>
    <w:p w14:paraId="5827EA6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16.1.6 磨浆机</w:t>
      </w:r>
    </w:p>
    <w:p w14:paraId="1BAADD0F">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16.2 油料初加工机械</w:t>
      </w:r>
    </w:p>
    <w:p w14:paraId="7D2552E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16.2.1 油料籽干燥机</w:t>
      </w:r>
    </w:p>
    <w:p w14:paraId="6DC7B01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16.2.2 油料果（籽）脱（剥）壳机</w:t>
      </w:r>
    </w:p>
    <w:p w14:paraId="05AE0747">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17.棉麻蚕初加工机械</w:t>
      </w:r>
    </w:p>
    <w:p w14:paraId="675AF08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17.1 麻类初加工机械</w:t>
      </w:r>
    </w:p>
    <w:p w14:paraId="50CF46E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17.1.1 剥（刮）麻机</w:t>
      </w:r>
    </w:p>
    <w:p w14:paraId="61EDF73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18.果菜茶初加工机械</w:t>
      </w:r>
    </w:p>
    <w:p w14:paraId="1A2587D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18.1 果蔬初加工机械</w:t>
      </w:r>
    </w:p>
    <w:p w14:paraId="38215B2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18.1.1 果蔬分级机</w:t>
      </w:r>
    </w:p>
    <w:p w14:paraId="4AC068B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18.1.2 果蔬清洗机</w:t>
      </w:r>
    </w:p>
    <w:p w14:paraId="63950AFD">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18.1.3 水果打蜡机</w:t>
      </w:r>
    </w:p>
    <w:p w14:paraId="4594220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18.1.4 果蔬干燥机</w:t>
      </w:r>
    </w:p>
    <w:p w14:paraId="205D704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18.1.5 脱蓬（脯）机</w:t>
      </w:r>
    </w:p>
    <w:p w14:paraId="088FB47C">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18.1.6 青果（豆）脱壳机</w:t>
      </w:r>
    </w:p>
    <w:p w14:paraId="585AE01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18.1.7 干坚果脱壳机</w:t>
      </w:r>
    </w:p>
    <w:p w14:paraId="67677355">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18.1.8 果蔬去籽（核）机</w:t>
      </w:r>
    </w:p>
    <w:p w14:paraId="4A5BA0B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18.1.9 果蔬冷藏保鲜设备</w:t>
      </w:r>
    </w:p>
    <w:p w14:paraId="3988E17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19.农用动力机械</w:t>
      </w:r>
    </w:p>
    <w:p w14:paraId="0BDBD0B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19.1 拖拉机</w:t>
      </w:r>
    </w:p>
    <w:p w14:paraId="7C00380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19.1.1 轮式拖拉机</w:t>
      </w:r>
    </w:p>
    <w:p w14:paraId="5352B02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19.1.2 手扶拖拉机</w:t>
      </w:r>
    </w:p>
    <w:p w14:paraId="631494E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19.1.3 履带式拖拉机</w:t>
      </w:r>
    </w:p>
    <w:p w14:paraId="37CFA76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20.农用搬运机械</w:t>
      </w:r>
    </w:p>
    <w:p w14:paraId="3D113C0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20.1 农用运输机械</w:t>
      </w:r>
    </w:p>
    <w:p w14:paraId="77B6298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20.1.1 田间搬运机</w:t>
      </w:r>
    </w:p>
    <w:p w14:paraId="15D09F3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20.1.2 轨道运输机</w:t>
      </w:r>
    </w:p>
    <w:p w14:paraId="4CDD31AC">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21.农用水泵</w:t>
      </w:r>
    </w:p>
    <w:p w14:paraId="47C4147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21.1 农用水泵</w:t>
      </w:r>
    </w:p>
    <w:p w14:paraId="49271F5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21.1.1 潜水电泵</w:t>
      </w:r>
    </w:p>
    <w:p w14:paraId="35FE26B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21.1.2 地面泵（机组）</w:t>
      </w:r>
    </w:p>
    <w:p w14:paraId="4B46B75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22.设备环境控制设备</w:t>
      </w:r>
    </w:p>
    <w:p w14:paraId="38BF1DE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22.1 </w:t>
      </w:r>
      <w:r>
        <w:rPr>
          <w:rFonts w:hint="eastAsia" w:ascii="Times New Roman" w:hAnsi="Times New Roman" w:eastAsia="仿宋_GB2312" w:cs="Times New Roman"/>
          <w:sz w:val="32"/>
          <w:szCs w:val="32"/>
          <w:lang w:eastAsia="zh-CN"/>
        </w:rPr>
        <w:t>设施</w:t>
      </w:r>
      <w:r>
        <w:rPr>
          <w:rFonts w:hint="default" w:ascii="Times New Roman" w:hAnsi="Times New Roman" w:eastAsia="仿宋_GB2312" w:cs="Times New Roman"/>
          <w:sz w:val="32"/>
          <w:szCs w:val="32"/>
        </w:rPr>
        <w:t>环境控制设备</w:t>
      </w:r>
    </w:p>
    <w:p w14:paraId="1D0FB3D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22.1.1 拉幕（卷帘）设备</w:t>
      </w:r>
    </w:p>
    <w:p w14:paraId="1330B98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22.1.2 加温设备</w:t>
      </w:r>
    </w:p>
    <w:p w14:paraId="33611F9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22.1.3 湿帘降温设备</w:t>
      </w:r>
    </w:p>
    <w:p w14:paraId="216C4E8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23.农田基本建设机械</w:t>
      </w:r>
    </w:p>
    <w:p w14:paraId="0485BAC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23.1 平地机械（限与拖拉机配套）</w:t>
      </w:r>
    </w:p>
    <w:p w14:paraId="1C0CC5D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23.1.1 平地机</w:t>
      </w:r>
    </w:p>
    <w:p w14:paraId="1B21030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23.2 清理机械</w:t>
      </w:r>
    </w:p>
    <w:p w14:paraId="29540A37">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23.2.1 捡（清）石机</w:t>
      </w:r>
    </w:p>
    <w:p w14:paraId="4E50EF6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24.其他农业机械</w:t>
      </w:r>
    </w:p>
    <w:p w14:paraId="0B4C9D1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24.1 其他农业机械</w:t>
      </w:r>
    </w:p>
    <w:p w14:paraId="4D38A4C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24.1.1 水井钻机</w:t>
      </w:r>
    </w:p>
    <w:p w14:paraId="01B98A18">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40"/>
          <w:lang w:val="en-US" w:eastAsia="zh-CN"/>
        </w:rPr>
      </w:pPr>
    </w:p>
    <w:p w14:paraId="2BA44869">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40"/>
          <w:lang w:val="en-US" w:eastAsia="zh-CN"/>
        </w:rPr>
      </w:pPr>
    </w:p>
    <w:p w14:paraId="080FFEF3">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40"/>
          <w:lang w:val="en-US" w:eastAsia="zh-CN"/>
        </w:rPr>
      </w:pPr>
    </w:p>
    <w:p w14:paraId="5B0AA7DA">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40"/>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5D6E4DDA-1BA1-429D-AA10-FFB5E7C40EFB}"/>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2" w:fontKey="{1266AE15-FD80-4233-8477-1688DF414E94}"/>
  </w:font>
  <w:font w:name="方正小标宋简体">
    <w:panose1 w:val="02000000000000000000"/>
    <w:charset w:val="86"/>
    <w:family w:val="auto"/>
    <w:pitch w:val="default"/>
    <w:sig w:usb0="00000001" w:usb1="080E0000" w:usb2="00000000" w:usb3="00000000" w:csb0="00040000" w:csb1="00000000"/>
    <w:embedRegular r:id="rId3" w:fontKey="{FF425A2D-825D-479A-8E08-9612D5F89A37}"/>
  </w:font>
  <w:font w:name="仿宋_GB2312">
    <w:panose1 w:val="02010609030101010101"/>
    <w:charset w:val="86"/>
    <w:family w:val="auto"/>
    <w:pitch w:val="default"/>
    <w:sig w:usb0="00000001" w:usb1="080E0000" w:usb2="00000000" w:usb3="00000000" w:csb0="00040000" w:csb1="00000000"/>
    <w:embedRegular r:id="rId4" w:fontKey="{4EEDB0B3-9068-4688-A1DB-0EB57825ECA2}"/>
  </w:font>
  <w:font w:name="楷体_GB2312">
    <w:panose1 w:val="02010609030101010101"/>
    <w:charset w:val="86"/>
    <w:family w:val="auto"/>
    <w:pitch w:val="default"/>
    <w:sig w:usb0="00000001" w:usb1="080E0000" w:usb2="00000000" w:usb3="00000000" w:csb0="00040000" w:csb1="00000000"/>
    <w:embedRegular r:id="rId5" w:fontKey="{ACF9865E-01DF-41AD-A905-7A69A51A4702}"/>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U1ZDJkNzhmYmIwYzMzODA5Y2NiZWZiY2UwOGM5ZTYifQ=="/>
  </w:docVars>
  <w:rsids>
    <w:rsidRoot w:val="16C6592C"/>
    <w:rsid w:val="06DD23E1"/>
    <w:rsid w:val="0E565F93"/>
    <w:rsid w:val="11165F14"/>
    <w:rsid w:val="14680FAC"/>
    <w:rsid w:val="16C6592C"/>
    <w:rsid w:val="253B0B07"/>
    <w:rsid w:val="34963664"/>
    <w:rsid w:val="48FF325B"/>
    <w:rsid w:val="4A214619"/>
    <w:rsid w:val="56D06A51"/>
    <w:rsid w:val="5CEF0EE9"/>
    <w:rsid w:val="60FC3D4B"/>
    <w:rsid w:val="6A06480C"/>
    <w:rsid w:val="6BBA5044"/>
    <w:rsid w:val="6BFB2A2D"/>
    <w:rsid w:val="7A0E5017"/>
    <w:rsid w:val="7D6065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Calibri" w:hAnsi="Calibri" w:eastAsia="宋体" w:cs="Times New Roman"/>
      <w:color w:val="000000"/>
      <w:sz w:val="24"/>
      <w:szCs w:val="22"/>
      <w:lang w:val="en-US" w:eastAsia="zh-CN" w:bidi="ar-SA"/>
    </w:rPr>
  </w:style>
  <w:style w:type="paragraph" w:styleId="3">
    <w:name w:val="Plain Text"/>
    <w:basedOn w:val="1"/>
    <w:qFormat/>
    <w:uiPriority w:val="0"/>
    <w:rPr>
      <w:rFonts w:ascii="宋体" w:hAnsi="Courier New"/>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17</Pages>
  <Words>5568</Words>
  <Characters>6548</Characters>
  <Lines>0</Lines>
  <Paragraphs>0</Paragraphs>
  <TotalTime>69</TotalTime>
  <ScaleCrop>false</ScaleCrop>
  <LinksUpToDate>false</LinksUpToDate>
  <CharactersWithSpaces>6684</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2024-10-30T07:50:00Z</dcterms:created>
  <dc:creator>folklore</dc:creator>
  <cp:lastModifiedBy>folklore</cp:lastModifiedBy>
  <cp:lastPrinted>2024-11-11T01:31:00Z</cp:lastPrinted>
  <dcterms:modified xsi:type="dcterms:W3CDTF">2024-11-13T03:17:29Z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03901F5F8B934D31A99D6653942C3769_11</vt:lpwstr>
  </property>
</Properties>
</file>